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39" w:rsidRDefault="00464B39">
      <w:pPr>
        <w:spacing w:line="600" w:lineRule="exact"/>
        <w:jc w:val="left"/>
        <w:outlineLvl w:val="0"/>
        <w:rPr>
          <w:rFonts w:ascii="方正小标宋简体" w:eastAsia="方正小标宋简体" w:hAnsi="宋体"/>
          <w:szCs w:val="21"/>
        </w:rPr>
      </w:pPr>
      <w:bookmarkStart w:id="0" w:name="_Toc15306267"/>
    </w:p>
    <w:p w:rsidR="00464B39" w:rsidRDefault="00464B39">
      <w:pPr>
        <w:spacing w:line="600" w:lineRule="exact"/>
        <w:jc w:val="center"/>
        <w:outlineLvl w:val="0"/>
        <w:rPr>
          <w:rFonts w:ascii="方正小标宋简体" w:eastAsia="方正小标宋简体" w:hAnsi="宋体"/>
          <w:sz w:val="72"/>
          <w:szCs w:val="72"/>
        </w:rPr>
      </w:pPr>
    </w:p>
    <w:p w:rsidR="00464B39" w:rsidRDefault="00464B39">
      <w:pPr>
        <w:spacing w:line="600" w:lineRule="exact"/>
        <w:jc w:val="center"/>
        <w:outlineLvl w:val="0"/>
        <w:rPr>
          <w:rFonts w:ascii="方正小标宋简体" w:eastAsia="方正小标宋简体" w:hAnsi="宋体"/>
          <w:sz w:val="72"/>
          <w:szCs w:val="72"/>
        </w:rPr>
      </w:pPr>
    </w:p>
    <w:p w:rsidR="00464B39" w:rsidRDefault="00A3586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8441"/>
      <w:bookmarkStart w:id="2" w:name="_Toc15396475"/>
      <w:bookmarkStart w:id="3" w:name="_Toc15377425"/>
      <w:bookmarkStart w:id="4" w:name="_Toc15377193"/>
      <w:bookmarkStart w:id="5" w:name="_Toc15396597"/>
      <w:bookmarkStart w:id="6" w:name="_Toc143178745"/>
      <w:r>
        <w:rPr>
          <w:rFonts w:ascii="方正小标宋简体" w:eastAsia="方正小标宋简体" w:hAnsi="方正小标宋简体" w:cs="方正小标宋简体" w:hint="eastAsia"/>
          <w:sz w:val="72"/>
          <w:szCs w:val="72"/>
        </w:rPr>
        <w:t>2022年度</w:t>
      </w:r>
      <w:bookmarkEnd w:id="1"/>
      <w:bookmarkEnd w:id="2"/>
      <w:bookmarkEnd w:id="3"/>
      <w:bookmarkEnd w:id="4"/>
      <w:bookmarkEnd w:id="5"/>
      <w:bookmarkEnd w:id="6"/>
    </w:p>
    <w:p w:rsidR="00A707CF" w:rsidRDefault="00C7524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43178746"/>
      <w:bookmarkStart w:id="8" w:name="_Toc15377194"/>
      <w:bookmarkStart w:id="9" w:name="_Toc15396598"/>
      <w:bookmarkStart w:id="10" w:name="_Toc15378442"/>
      <w:bookmarkStart w:id="11" w:name="_Toc15377426"/>
      <w:bookmarkStart w:id="12" w:name="_Toc15396476"/>
      <w:r>
        <w:rPr>
          <w:rFonts w:ascii="方正小标宋简体" w:eastAsia="方正小标宋简体" w:hAnsi="方正小标宋简体" w:cs="方正小标宋简体" w:hint="eastAsia"/>
          <w:sz w:val="72"/>
          <w:szCs w:val="72"/>
        </w:rPr>
        <w:t>攀枝花市</w:t>
      </w:r>
      <w:bookmarkStart w:id="13" w:name="_Toc15306268"/>
      <w:bookmarkEnd w:id="0"/>
      <w:r w:rsidR="00A707CF">
        <w:rPr>
          <w:rFonts w:ascii="方正小标宋简体" w:eastAsia="方正小标宋简体" w:hAnsi="方正小标宋简体" w:cs="方正小标宋简体" w:hint="eastAsia"/>
          <w:sz w:val="72"/>
          <w:szCs w:val="72"/>
        </w:rPr>
        <w:t>地理信息中心</w:t>
      </w:r>
      <w:bookmarkEnd w:id="7"/>
    </w:p>
    <w:p w:rsidR="00464B39" w:rsidRDefault="00A3586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4" w:name="_Toc143178747"/>
      <w:r>
        <w:rPr>
          <w:rFonts w:ascii="方正小标宋简体" w:eastAsia="方正小标宋简体" w:hAnsi="方正小标宋简体" w:cs="方正小标宋简体" w:hint="eastAsia"/>
          <w:sz w:val="72"/>
          <w:szCs w:val="72"/>
        </w:rPr>
        <w:t>单位决算</w:t>
      </w:r>
      <w:bookmarkEnd w:id="8"/>
      <w:bookmarkEnd w:id="9"/>
      <w:bookmarkEnd w:id="10"/>
      <w:bookmarkEnd w:id="11"/>
      <w:bookmarkEnd w:id="12"/>
      <w:bookmarkEnd w:id="13"/>
      <w:bookmarkEnd w:id="14"/>
    </w:p>
    <w:p w:rsidR="00464B39" w:rsidRDefault="00A3586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464B39" w:rsidRDefault="00464B39">
      <w:pPr>
        <w:widowControl/>
        <w:jc w:val="center"/>
        <w:rPr>
          <w:rFonts w:ascii="黑体" w:eastAsia="黑体" w:hAnsi="黑体" w:cstheme="minorBidi"/>
          <w:sz w:val="28"/>
          <w:szCs w:val="28"/>
        </w:rPr>
      </w:pPr>
    </w:p>
    <w:p w:rsidR="00464B39" w:rsidRDefault="00A35860">
      <w:pPr>
        <w:pStyle w:val="10"/>
      </w:pPr>
      <w:r>
        <w:rPr>
          <w:rFonts w:hint="eastAsia"/>
        </w:rPr>
        <w:t>公开时间：</w:t>
      </w:r>
      <w:r w:rsidR="009641D5">
        <w:rPr>
          <w:rFonts w:hint="eastAsia"/>
        </w:rPr>
        <w:t>2023年9月</w:t>
      </w:r>
      <w:r w:rsidR="009641D5">
        <w:t>1</w:t>
      </w:r>
      <w:r w:rsidR="00801596">
        <w:rPr>
          <w:rFonts w:hint="eastAsia"/>
        </w:rPr>
        <w:t>4</w:t>
      </w:r>
      <w:r w:rsidR="009641D5">
        <w:rPr>
          <w:rFonts w:hint="eastAsia"/>
        </w:rPr>
        <w:t>日</w:t>
      </w:r>
    </w:p>
    <w:p w:rsidR="00DD41AB" w:rsidRDefault="0002169A" w:rsidP="00DC6519">
      <w:pPr>
        <w:pStyle w:val="10"/>
        <w:spacing w:line="440" w:lineRule="exact"/>
        <w:jc w:val="left"/>
        <w:rPr>
          <w:rFonts w:asciiTheme="minorHAnsi" w:eastAsiaTheme="minorEastAsia" w:hAnsiTheme="minorHAnsi" w:cstheme="minorBidi"/>
          <w:noProof/>
          <w:sz w:val="21"/>
          <w:szCs w:val="22"/>
        </w:rPr>
      </w:pPr>
      <w:r w:rsidRPr="0002169A">
        <w:fldChar w:fldCharType="begin"/>
      </w:r>
      <w:r w:rsidR="00DD41AB">
        <w:instrText xml:space="preserve"> TOC \o "1-3" \p " " \h \z \u </w:instrText>
      </w:r>
      <w:r w:rsidRPr="0002169A">
        <w:fldChar w:fldCharType="separate"/>
      </w:r>
    </w:p>
    <w:p w:rsidR="00DD41AB" w:rsidRPr="001B33B5" w:rsidRDefault="0002169A" w:rsidP="00121C91">
      <w:pPr>
        <w:pStyle w:val="10"/>
        <w:spacing w:line="440" w:lineRule="exact"/>
        <w:jc w:val="left"/>
        <w:rPr>
          <w:rStyle w:val="a8"/>
          <w:noProof/>
          <w:sz w:val="24"/>
          <w:szCs w:val="24"/>
        </w:rPr>
      </w:pPr>
      <w:hyperlink w:anchor="_Toc143178748" w:history="1">
        <w:r w:rsidR="00DD41AB" w:rsidRPr="001B33B5">
          <w:rPr>
            <w:rStyle w:val="a8"/>
            <w:rFonts w:hint="eastAsia"/>
            <w:noProof/>
            <w:sz w:val="24"/>
            <w:szCs w:val="24"/>
          </w:rPr>
          <w:t>第一部分单位概况</w:t>
        </w:r>
        <w:r w:rsidR="00ED0493" w:rsidRPr="005D7D8C">
          <w:rPr>
            <w:rFonts w:cstheme="minorBidi"/>
            <w:noProof/>
            <w:webHidden/>
            <w:sz w:val="24"/>
            <w:szCs w:val="24"/>
          </w:rPr>
          <w:tab/>
        </w:r>
        <w:r w:rsidRPr="00FF0912">
          <w:rPr>
            <w:rStyle w:val="a8"/>
            <w:noProof/>
            <w:webHidden/>
            <w:spacing w:val="-30"/>
            <w:sz w:val="24"/>
            <w:szCs w:val="24"/>
          </w:rPr>
          <w:fldChar w:fldCharType="begin"/>
        </w:r>
        <w:r w:rsidR="00DD41AB" w:rsidRPr="00FF0912">
          <w:rPr>
            <w:rStyle w:val="a8"/>
            <w:noProof/>
            <w:webHidden/>
            <w:spacing w:val="-30"/>
            <w:sz w:val="24"/>
            <w:szCs w:val="24"/>
          </w:rPr>
          <w:instrText xml:space="preserve"> PAGEREF _Toc143178748 \h </w:instrText>
        </w:r>
        <w:r w:rsidRPr="00FF0912">
          <w:rPr>
            <w:rStyle w:val="a8"/>
            <w:noProof/>
            <w:webHidden/>
            <w:spacing w:val="-30"/>
            <w:sz w:val="24"/>
            <w:szCs w:val="24"/>
          </w:rPr>
        </w:r>
        <w:r w:rsidRPr="00FF0912">
          <w:rPr>
            <w:rStyle w:val="a8"/>
            <w:noProof/>
            <w:webHidden/>
            <w:spacing w:val="-30"/>
            <w:sz w:val="24"/>
            <w:szCs w:val="24"/>
          </w:rPr>
          <w:fldChar w:fldCharType="separate"/>
        </w:r>
        <w:r w:rsidR="005F48F0">
          <w:rPr>
            <w:rStyle w:val="a8"/>
            <w:noProof/>
            <w:webHidden/>
            <w:spacing w:val="-30"/>
            <w:sz w:val="24"/>
            <w:szCs w:val="24"/>
          </w:rPr>
          <w:t>4</w:t>
        </w:r>
        <w:r w:rsidRPr="00FF0912">
          <w:rPr>
            <w:rStyle w:val="a8"/>
            <w:noProof/>
            <w:webHidden/>
            <w:spacing w:val="-30"/>
            <w:sz w:val="24"/>
            <w:szCs w:val="24"/>
          </w:rPr>
          <w:fldChar w:fldCharType="end"/>
        </w:r>
      </w:hyperlink>
    </w:p>
    <w:p w:rsidR="00DD41AB" w:rsidRPr="00DC6519" w:rsidRDefault="0002169A" w:rsidP="00ED0493">
      <w:pPr>
        <w:pStyle w:val="20"/>
        <w:adjustRightInd w:val="0"/>
        <w:snapToGrid w:val="0"/>
        <w:spacing w:line="440" w:lineRule="exact"/>
        <w:jc w:val="left"/>
        <w:rPr>
          <w:rFonts w:asciiTheme="majorEastAsia" w:eastAsiaTheme="majorEastAsia" w:hAnsiTheme="majorEastAsia" w:cstheme="minorBidi"/>
          <w:noProof/>
          <w:sz w:val="24"/>
        </w:rPr>
      </w:pPr>
      <w:hyperlink w:anchor="_Toc143178749" w:history="1">
        <w:r w:rsidR="00DD41AB" w:rsidRPr="00DC6519">
          <w:rPr>
            <w:rStyle w:val="a8"/>
            <w:rFonts w:asciiTheme="majorEastAsia" w:eastAsiaTheme="majorEastAsia" w:hAnsiTheme="majorEastAsia" w:hint="eastAsia"/>
            <w:noProof/>
            <w:sz w:val="24"/>
          </w:rPr>
          <w:t>一、 主要职责</w:t>
        </w:r>
        <w:r w:rsidR="00ED0493" w:rsidRPr="005D7D8C">
          <w:rPr>
            <w:rFonts w:cstheme="minorBidi"/>
            <w:noProof/>
            <w:webHidden/>
            <w:sz w:val="24"/>
          </w:rPr>
          <w:tab/>
        </w:r>
        <w:r w:rsidRPr="00DC6519">
          <w:rPr>
            <w:rFonts w:asciiTheme="majorEastAsia" w:eastAsiaTheme="majorEastAsia" w:hAnsiTheme="majorEastAsia"/>
            <w:noProof/>
            <w:webHidden/>
            <w:sz w:val="24"/>
          </w:rPr>
          <w:fldChar w:fldCharType="begin"/>
        </w:r>
        <w:r w:rsidR="00DD41AB" w:rsidRPr="00DC6519">
          <w:rPr>
            <w:rFonts w:asciiTheme="majorEastAsia" w:eastAsiaTheme="majorEastAsia" w:hAnsiTheme="majorEastAsia"/>
            <w:noProof/>
            <w:webHidden/>
            <w:sz w:val="24"/>
          </w:rPr>
          <w:instrText xml:space="preserve"> PAGEREF _Toc143178749 \h </w:instrText>
        </w:r>
        <w:r w:rsidRPr="00DC6519">
          <w:rPr>
            <w:rFonts w:asciiTheme="majorEastAsia" w:eastAsiaTheme="majorEastAsia" w:hAnsiTheme="majorEastAsia"/>
            <w:noProof/>
            <w:webHidden/>
            <w:sz w:val="24"/>
          </w:rPr>
        </w:r>
        <w:r w:rsidRPr="00DC6519">
          <w:rPr>
            <w:rFonts w:asciiTheme="majorEastAsia" w:eastAsiaTheme="majorEastAsia" w:hAnsiTheme="majorEastAsia"/>
            <w:noProof/>
            <w:webHidden/>
            <w:sz w:val="24"/>
          </w:rPr>
          <w:fldChar w:fldCharType="separate"/>
        </w:r>
        <w:r w:rsidR="005F48F0">
          <w:rPr>
            <w:rFonts w:asciiTheme="majorEastAsia" w:eastAsiaTheme="majorEastAsia" w:hAnsiTheme="majorEastAsia"/>
            <w:noProof/>
            <w:webHidden/>
            <w:sz w:val="24"/>
          </w:rPr>
          <w:t>4</w:t>
        </w:r>
        <w:r w:rsidRPr="00DC6519">
          <w:rPr>
            <w:rFonts w:asciiTheme="majorEastAsia" w:eastAsiaTheme="majorEastAsia" w:hAnsiTheme="majorEastAsia"/>
            <w:noProof/>
            <w:webHidden/>
            <w:sz w:val="24"/>
          </w:rPr>
          <w:fldChar w:fldCharType="end"/>
        </w:r>
      </w:hyperlink>
    </w:p>
    <w:p w:rsidR="00DD41AB" w:rsidRPr="00DC6519" w:rsidRDefault="0002169A" w:rsidP="00DC6519">
      <w:pPr>
        <w:pStyle w:val="20"/>
        <w:spacing w:line="440" w:lineRule="exact"/>
        <w:jc w:val="left"/>
        <w:rPr>
          <w:rFonts w:asciiTheme="majorEastAsia" w:eastAsiaTheme="majorEastAsia" w:hAnsiTheme="majorEastAsia" w:cstheme="minorBidi"/>
          <w:noProof/>
          <w:sz w:val="24"/>
        </w:rPr>
      </w:pPr>
      <w:hyperlink w:anchor="_Toc143178752" w:history="1">
        <w:r w:rsidR="00DD41AB" w:rsidRPr="00DC6519">
          <w:rPr>
            <w:rStyle w:val="a8"/>
            <w:rFonts w:asciiTheme="majorEastAsia" w:eastAsiaTheme="majorEastAsia" w:hAnsiTheme="majorEastAsia" w:hint="eastAsia"/>
            <w:noProof/>
            <w:sz w:val="24"/>
          </w:rPr>
          <w:t>二、机构设置</w:t>
        </w:r>
        <w:r w:rsidR="00ED0493" w:rsidRPr="005D7D8C">
          <w:rPr>
            <w:rFonts w:cstheme="minorBidi"/>
            <w:noProof/>
            <w:webHidden/>
            <w:sz w:val="24"/>
          </w:rPr>
          <w:tab/>
        </w:r>
        <w:r w:rsidRPr="00DC6519">
          <w:rPr>
            <w:rFonts w:asciiTheme="majorEastAsia" w:eastAsiaTheme="majorEastAsia" w:hAnsiTheme="majorEastAsia"/>
            <w:noProof/>
            <w:webHidden/>
            <w:sz w:val="24"/>
          </w:rPr>
          <w:fldChar w:fldCharType="begin"/>
        </w:r>
        <w:r w:rsidR="00DD41AB" w:rsidRPr="00DC6519">
          <w:rPr>
            <w:rFonts w:asciiTheme="majorEastAsia" w:eastAsiaTheme="majorEastAsia" w:hAnsiTheme="majorEastAsia"/>
            <w:noProof/>
            <w:webHidden/>
            <w:sz w:val="24"/>
          </w:rPr>
          <w:instrText xml:space="preserve"> PAGEREF _Toc143178752 \h </w:instrText>
        </w:r>
        <w:r w:rsidRPr="00DC6519">
          <w:rPr>
            <w:rFonts w:asciiTheme="majorEastAsia" w:eastAsiaTheme="majorEastAsia" w:hAnsiTheme="majorEastAsia"/>
            <w:noProof/>
            <w:webHidden/>
            <w:sz w:val="24"/>
          </w:rPr>
        </w:r>
        <w:r w:rsidRPr="00DC6519">
          <w:rPr>
            <w:rFonts w:asciiTheme="majorEastAsia" w:eastAsiaTheme="majorEastAsia" w:hAnsiTheme="majorEastAsia"/>
            <w:noProof/>
            <w:webHidden/>
            <w:sz w:val="24"/>
          </w:rPr>
          <w:fldChar w:fldCharType="separate"/>
        </w:r>
        <w:r w:rsidR="005F48F0">
          <w:rPr>
            <w:rFonts w:asciiTheme="majorEastAsia" w:eastAsiaTheme="majorEastAsia" w:hAnsiTheme="majorEastAsia"/>
            <w:noProof/>
            <w:webHidden/>
            <w:sz w:val="24"/>
          </w:rPr>
          <w:t>4</w:t>
        </w:r>
        <w:r w:rsidRPr="00DC6519">
          <w:rPr>
            <w:rFonts w:asciiTheme="majorEastAsia" w:eastAsiaTheme="majorEastAsia" w:hAnsiTheme="majorEastAsia"/>
            <w:noProof/>
            <w:webHidden/>
            <w:sz w:val="24"/>
          </w:rPr>
          <w:fldChar w:fldCharType="end"/>
        </w:r>
      </w:hyperlink>
    </w:p>
    <w:p w:rsidR="00DD41AB" w:rsidRPr="00DC6519" w:rsidRDefault="0002169A" w:rsidP="00DC6519">
      <w:pPr>
        <w:pStyle w:val="10"/>
        <w:spacing w:line="440" w:lineRule="exact"/>
        <w:jc w:val="left"/>
        <w:rPr>
          <w:rFonts w:cstheme="minorBidi"/>
          <w:noProof/>
          <w:sz w:val="24"/>
          <w:szCs w:val="24"/>
        </w:rPr>
      </w:pPr>
      <w:hyperlink w:anchor="_Toc143178753" w:history="1">
        <w:r w:rsidR="00DD41AB" w:rsidRPr="00DC6519">
          <w:rPr>
            <w:rStyle w:val="a8"/>
            <w:rFonts w:hint="eastAsia"/>
            <w:noProof/>
            <w:sz w:val="24"/>
            <w:szCs w:val="24"/>
          </w:rPr>
          <w:t>第二部分</w:t>
        </w:r>
        <w:r w:rsidR="00DD41AB" w:rsidRPr="00DC6519">
          <w:rPr>
            <w:rStyle w:val="a8"/>
            <w:noProof/>
            <w:sz w:val="24"/>
            <w:szCs w:val="24"/>
          </w:rPr>
          <w:t xml:space="preserve"> 2022</w:t>
        </w:r>
        <w:r w:rsidR="00DD41AB" w:rsidRPr="00DC6519">
          <w:rPr>
            <w:rStyle w:val="a8"/>
            <w:rFonts w:hint="eastAsia"/>
            <w:noProof/>
            <w:sz w:val="24"/>
            <w:szCs w:val="24"/>
          </w:rPr>
          <w:t>年度单位决算情况说明</w:t>
        </w:r>
        <w:r w:rsidR="00ED0493" w:rsidRPr="005D7D8C">
          <w:rPr>
            <w:rFonts w:cstheme="minorBidi"/>
            <w:noProof/>
            <w:webHidden/>
            <w:sz w:val="24"/>
            <w:szCs w:val="24"/>
          </w:rPr>
          <w:tab/>
        </w:r>
      </w:hyperlink>
      <w:r w:rsidR="00ED0493">
        <w:rPr>
          <w:rFonts w:hint="eastAsia"/>
          <w:noProof/>
          <w:sz w:val="24"/>
          <w:szCs w:val="24"/>
        </w:rPr>
        <w:t>5</w:t>
      </w:r>
    </w:p>
    <w:p w:rsidR="00DD41AB" w:rsidRPr="00ED0493" w:rsidRDefault="0002169A" w:rsidP="00DC6519">
      <w:pPr>
        <w:pStyle w:val="20"/>
        <w:spacing w:line="440" w:lineRule="exact"/>
        <w:jc w:val="left"/>
        <w:rPr>
          <w:rStyle w:val="a8"/>
          <w:noProof/>
        </w:rPr>
      </w:pPr>
      <w:hyperlink w:anchor="_Toc143178754" w:history="1">
        <w:r w:rsidR="00DD41AB" w:rsidRPr="00ED0493">
          <w:rPr>
            <w:rStyle w:val="a8"/>
            <w:rFonts w:asciiTheme="majorEastAsia" w:eastAsiaTheme="majorEastAsia" w:hAnsiTheme="majorEastAsia" w:hint="eastAsia"/>
            <w:noProof/>
            <w:sz w:val="24"/>
          </w:rPr>
          <w:t>一、</w:t>
        </w:r>
        <w:r w:rsidR="00DD41AB" w:rsidRPr="00DC6519">
          <w:rPr>
            <w:rStyle w:val="a8"/>
            <w:rFonts w:asciiTheme="majorEastAsia" w:eastAsiaTheme="majorEastAsia" w:hAnsiTheme="majorEastAsia" w:hint="eastAsia"/>
            <w:noProof/>
            <w:sz w:val="24"/>
          </w:rPr>
          <w:t>收</w:t>
        </w:r>
        <w:r w:rsidR="00DD41AB" w:rsidRPr="00ED0493">
          <w:rPr>
            <w:rStyle w:val="a8"/>
            <w:rFonts w:asciiTheme="majorEastAsia" w:eastAsiaTheme="majorEastAsia" w:hAnsiTheme="majorEastAsia" w:hint="eastAsia"/>
            <w:noProof/>
            <w:sz w:val="24"/>
          </w:rPr>
          <w:t>入支出决算总体情况说明</w:t>
        </w:r>
        <w:r w:rsidR="00ED0493" w:rsidRPr="00ED0493">
          <w:rPr>
            <w:rStyle w:val="a8"/>
            <w:noProof/>
            <w:webHidden/>
          </w:rPr>
          <w:tab/>
        </w:r>
        <w:r w:rsidRPr="00ED0493">
          <w:rPr>
            <w:rStyle w:val="a8"/>
            <w:noProof/>
            <w:webHidden/>
          </w:rPr>
          <w:fldChar w:fldCharType="begin"/>
        </w:r>
        <w:r w:rsidR="00DD41AB" w:rsidRPr="00ED0493">
          <w:rPr>
            <w:rStyle w:val="a8"/>
            <w:noProof/>
            <w:webHidden/>
          </w:rPr>
          <w:instrText xml:space="preserve"> PAGEREF _Toc143178754 \h </w:instrText>
        </w:r>
        <w:r w:rsidRPr="00ED0493">
          <w:rPr>
            <w:rStyle w:val="a8"/>
            <w:noProof/>
            <w:webHidden/>
          </w:rPr>
        </w:r>
        <w:r w:rsidRPr="00ED0493">
          <w:rPr>
            <w:rStyle w:val="a8"/>
            <w:noProof/>
            <w:webHidden/>
          </w:rPr>
          <w:fldChar w:fldCharType="separate"/>
        </w:r>
        <w:r w:rsidR="005F48F0">
          <w:rPr>
            <w:rStyle w:val="a8"/>
            <w:noProof/>
            <w:webHidden/>
          </w:rPr>
          <w:t>5</w:t>
        </w:r>
        <w:r w:rsidRPr="00ED0493">
          <w:rPr>
            <w:rStyle w:val="a8"/>
            <w:noProof/>
            <w:webHidden/>
          </w:rPr>
          <w:fldChar w:fldCharType="end"/>
        </w:r>
      </w:hyperlink>
    </w:p>
    <w:p w:rsidR="00DD41AB" w:rsidRPr="00DC6519" w:rsidRDefault="0002169A" w:rsidP="00DC6519">
      <w:pPr>
        <w:pStyle w:val="20"/>
        <w:spacing w:line="440" w:lineRule="exact"/>
        <w:jc w:val="left"/>
        <w:rPr>
          <w:rFonts w:asciiTheme="majorEastAsia" w:eastAsiaTheme="majorEastAsia" w:hAnsiTheme="majorEastAsia" w:cstheme="minorBidi"/>
          <w:noProof/>
          <w:sz w:val="24"/>
        </w:rPr>
      </w:pPr>
      <w:hyperlink w:anchor="_Toc143178755" w:history="1">
        <w:r w:rsidR="00DD41AB" w:rsidRPr="00DC6519">
          <w:rPr>
            <w:rStyle w:val="a8"/>
            <w:rFonts w:asciiTheme="majorEastAsia" w:eastAsiaTheme="majorEastAsia" w:hAnsiTheme="majorEastAsia" w:cstheme="majorBidi" w:hint="eastAsia"/>
            <w:bCs/>
            <w:noProof/>
            <w:sz w:val="24"/>
          </w:rPr>
          <w:t>二、</w:t>
        </w:r>
        <w:r w:rsidR="00DD41AB" w:rsidRPr="00DC6519">
          <w:rPr>
            <w:rStyle w:val="a8"/>
            <w:rFonts w:asciiTheme="majorEastAsia" w:eastAsiaTheme="majorEastAsia" w:hAnsiTheme="majorEastAsia" w:hint="eastAsia"/>
            <w:noProof/>
            <w:sz w:val="24"/>
          </w:rPr>
          <w:t>收</w:t>
        </w:r>
        <w:r w:rsidR="00DD41AB" w:rsidRPr="00DC6519">
          <w:rPr>
            <w:rStyle w:val="a8"/>
            <w:rFonts w:asciiTheme="majorEastAsia" w:eastAsiaTheme="majorEastAsia" w:hAnsiTheme="majorEastAsia" w:cstheme="majorBidi" w:hint="eastAsia"/>
            <w:bCs/>
            <w:noProof/>
            <w:sz w:val="24"/>
          </w:rPr>
          <w:t>入决算情况说明</w:t>
        </w:r>
        <w:r w:rsidR="00ED0493" w:rsidRPr="005D7D8C">
          <w:rPr>
            <w:rFonts w:cstheme="minorBidi"/>
            <w:noProof/>
            <w:webHidden/>
            <w:sz w:val="24"/>
          </w:rPr>
          <w:tab/>
        </w:r>
        <w:r w:rsidRPr="00DC6519">
          <w:rPr>
            <w:rFonts w:asciiTheme="majorEastAsia" w:eastAsiaTheme="majorEastAsia" w:hAnsiTheme="majorEastAsia"/>
            <w:noProof/>
            <w:webHidden/>
            <w:sz w:val="24"/>
          </w:rPr>
          <w:fldChar w:fldCharType="begin"/>
        </w:r>
        <w:r w:rsidR="00DD41AB" w:rsidRPr="00DC6519">
          <w:rPr>
            <w:rFonts w:asciiTheme="majorEastAsia" w:eastAsiaTheme="majorEastAsia" w:hAnsiTheme="majorEastAsia"/>
            <w:noProof/>
            <w:webHidden/>
            <w:sz w:val="24"/>
          </w:rPr>
          <w:instrText xml:space="preserve"> PAGEREF _Toc143178755 \h </w:instrText>
        </w:r>
        <w:r w:rsidRPr="00DC6519">
          <w:rPr>
            <w:rFonts w:asciiTheme="majorEastAsia" w:eastAsiaTheme="majorEastAsia" w:hAnsiTheme="majorEastAsia"/>
            <w:noProof/>
            <w:webHidden/>
            <w:sz w:val="24"/>
          </w:rPr>
        </w:r>
        <w:r w:rsidRPr="00DC6519">
          <w:rPr>
            <w:rFonts w:asciiTheme="majorEastAsia" w:eastAsiaTheme="majorEastAsia" w:hAnsiTheme="majorEastAsia"/>
            <w:noProof/>
            <w:webHidden/>
            <w:sz w:val="24"/>
          </w:rPr>
          <w:fldChar w:fldCharType="separate"/>
        </w:r>
        <w:r w:rsidR="005F48F0">
          <w:rPr>
            <w:rFonts w:asciiTheme="majorEastAsia" w:eastAsiaTheme="majorEastAsia" w:hAnsiTheme="majorEastAsia"/>
            <w:noProof/>
            <w:webHidden/>
            <w:sz w:val="24"/>
          </w:rPr>
          <w:t>5</w:t>
        </w:r>
        <w:r w:rsidRPr="00DC6519">
          <w:rPr>
            <w:rFonts w:asciiTheme="majorEastAsia" w:eastAsiaTheme="majorEastAsia" w:hAnsiTheme="majorEastAsia"/>
            <w:noProof/>
            <w:webHidden/>
            <w:sz w:val="24"/>
          </w:rPr>
          <w:fldChar w:fldCharType="end"/>
        </w:r>
      </w:hyperlink>
    </w:p>
    <w:p w:rsidR="00DD41AB" w:rsidRPr="00DC6519" w:rsidRDefault="0002169A" w:rsidP="00DC6519">
      <w:pPr>
        <w:pStyle w:val="20"/>
        <w:spacing w:line="440" w:lineRule="exact"/>
        <w:jc w:val="left"/>
        <w:rPr>
          <w:rFonts w:asciiTheme="majorEastAsia" w:eastAsiaTheme="majorEastAsia" w:hAnsiTheme="majorEastAsia" w:cstheme="minorBidi"/>
          <w:noProof/>
          <w:sz w:val="24"/>
        </w:rPr>
      </w:pPr>
      <w:hyperlink w:anchor="_Toc143178758" w:history="1">
        <w:r w:rsidR="00DD41AB" w:rsidRPr="00DC6519">
          <w:rPr>
            <w:rStyle w:val="a8"/>
            <w:rFonts w:asciiTheme="majorEastAsia" w:eastAsiaTheme="majorEastAsia" w:hAnsiTheme="majorEastAsia" w:cstheme="majorBidi" w:hint="eastAsia"/>
            <w:bCs/>
            <w:noProof/>
            <w:sz w:val="24"/>
          </w:rPr>
          <w:t>三、</w:t>
        </w:r>
        <w:r w:rsidR="00DD41AB" w:rsidRPr="00DC6519">
          <w:rPr>
            <w:rStyle w:val="a8"/>
            <w:rFonts w:asciiTheme="majorEastAsia" w:eastAsiaTheme="majorEastAsia" w:hAnsiTheme="majorEastAsia" w:hint="eastAsia"/>
            <w:noProof/>
            <w:sz w:val="24"/>
          </w:rPr>
          <w:t>支</w:t>
        </w:r>
        <w:r w:rsidR="00DD41AB" w:rsidRPr="00DC6519">
          <w:rPr>
            <w:rStyle w:val="a8"/>
            <w:rFonts w:asciiTheme="majorEastAsia" w:eastAsiaTheme="majorEastAsia" w:hAnsiTheme="majorEastAsia" w:cstheme="majorBidi" w:hint="eastAsia"/>
            <w:bCs/>
            <w:noProof/>
            <w:sz w:val="24"/>
          </w:rPr>
          <w:t>出决算情况说明</w:t>
        </w:r>
        <w:r w:rsidR="00ED0493" w:rsidRPr="005D7D8C">
          <w:rPr>
            <w:rFonts w:cstheme="minorBidi"/>
            <w:noProof/>
            <w:webHidden/>
            <w:sz w:val="24"/>
          </w:rPr>
          <w:tab/>
        </w:r>
        <w:r w:rsidRPr="00DC6519">
          <w:rPr>
            <w:rFonts w:asciiTheme="majorEastAsia" w:eastAsiaTheme="majorEastAsia" w:hAnsiTheme="majorEastAsia"/>
            <w:noProof/>
            <w:webHidden/>
            <w:sz w:val="24"/>
          </w:rPr>
          <w:fldChar w:fldCharType="begin"/>
        </w:r>
        <w:r w:rsidR="00DD41AB" w:rsidRPr="00DC6519">
          <w:rPr>
            <w:rFonts w:asciiTheme="majorEastAsia" w:eastAsiaTheme="majorEastAsia" w:hAnsiTheme="majorEastAsia"/>
            <w:noProof/>
            <w:webHidden/>
            <w:sz w:val="24"/>
          </w:rPr>
          <w:instrText xml:space="preserve"> PAGEREF _Toc143178758 \h </w:instrText>
        </w:r>
        <w:r w:rsidRPr="00DC6519">
          <w:rPr>
            <w:rFonts w:asciiTheme="majorEastAsia" w:eastAsiaTheme="majorEastAsia" w:hAnsiTheme="majorEastAsia"/>
            <w:noProof/>
            <w:webHidden/>
            <w:sz w:val="24"/>
          </w:rPr>
        </w:r>
        <w:r w:rsidRPr="00DC6519">
          <w:rPr>
            <w:rFonts w:asciiTheme="majorEastAsia" w:eastAsiaTheme="majorEastAsia" w:hAnsiTheme="majorEastAsia"/>
            <w:noProof/>
            <w:webHidden/>
            <w:sz w:val="24"/>
          </w:rPr>
          <w:fldChar w:fldCharType="separate"/>
        </w:r>
        <w:r w:rsidR="005F48F0">
          <w:rPr>
            <w:rFonts w:asciiTheme="majorEastAsia" w:eastAsiaTheme="majorEastAsia" w:hAnsiTheme="majorEastAsia"/>
            <w:noProof/>
            <w:webHidden/>
            <w:sz w:val="24"/>
          </w:rPr>
          <w:t>6</w:t>
        </w:r>
        <w:r w:rsidRPr="00DC6519">
          <w:rPr>
            <w:rFonts w:asciiTheme="majorEastAsia" w:eastAsiaTheme="majorEastAsia" w:hAnsiTheme="majorEastAsia"/>
            <w:noProof/>
            <w:webHidden/>
            <w:sz w:val="24"/>
          </w:rPr>
          <w:fldChar w:fldCharType="end"/>
        </w:r>
      </w:hyperlink>
    </w:p>
    <w:p w:rsidR="00DD41AB" w:rsidRPr="00DC6519" w:rsidRDefault="0002169A" w:rsidP="00DC6519">
      <w:pPr>
        <w:pStyle w:val="20"/>
        <w:spacing w:line="440" w:lineRule="exact"/>
        <w:jc w:val="left"/>
        <w:rPr>
          <w:rFonts w:asciiTheme="majorEastAsia" w:eastAsiaTheme="majorEastAsia" w:hAnsiTheme="majorEastAsia" w:cstheme="minorBidi"/>
          <w:noProof/>
          <w:sz w:val="24"/>
        </w:rPr>
      </w:pPr>
      <w:hyperlink w:anchor="_Toc143178760" w:history="1">
        <w:r w:rsidR="00DD41AB" w:rsidRPr="00DC6519">
          <w:rPr>
            <w:rStyle w:val="a8"/>
            <w:rFonts w:asciiTheme="majorEastAsia" w:eastAsiaTheme="majorEastAsia" w:hAnsiTheme="majorEastAsia" w:hint="eastAsia"/>
            <w:noProof/>
            <w:sz w:val="24"/>
          </w:rPr>
          <w:t>四、财</w:t>
        </w:r>
        <w:r w:rsidR="00DD41AB" w:rsidRPr="00DC6519">
          <w:rPr>
            <w:rStyle w:val="a8"/>
            <w:rFonts w:asciiTheme="majorEastAsia" w:eastAsiaTheme="majorEastAsia" w:hAnsiTheme="majorEastAsia" w:cstheme="majorBidi" w:hint="eastAsia"/>
            <w:bCs/>
            <w:noProof/>
            <w:sz w:val="24"/>
          </w:rPr>
          <w:t>政拨款收入支出决算总体情况说明</w:t>
        </w:r>
        <w:r w:rsidR="00ED0493" w:rsidRPr="005D7D8C">
          <w:rPr>
            <w:rFonts w:cstheme="minorBidi"/>
            <w:noProof/>
            <w:webHidden/>
            <w:sz w:val="24"/>
          </w:rPr>
          <w:tab/>
        </w:r>
        <w:r w:rsidRPr="00DC6519">
          <w:rPr>
            <w:rFonts w:asciiTheme="majorEastAsia" w:eastAsiaTheme="majorEastAsia" w:hAnsiTheme="majorEastAsia"/>
            <w:noProof/>
            <w:webHidden/>
            <w:sz w:val="24"/>
          </w:rPr>
          <w:fldChar w:fldCharType="begin"/>
        </w:r>
        <w:r w:rsidR="00DD41AB" w:rsidRPr="00DC6519">
          <w:rPr>
            <w:rFonts w:asciiTheme="majorEastAsia" w:eastAsiaTheme="majorEastAsia" w:hAnsiTheme="majorEastAsia"/>
            <w:noProof/>
            <w:webHidden/>
            <w:sz w:val="24"/>
          </w:rPr>
          <w:instrText xml:space="preserve"> PAGEREF _Toc143178760 \h </w:instrText>
        </w:r>
        <w:r w:rsidRPr="00DC6519">
          <w:rPr>
            <w:rFonts w:asciiTheme="majorEastAsia" w:eastAsiaTheme="majorEastAsia" w:hAnsiTheme="majorEastAsia"/>
            <w:noProof/>
            <w:webHidden/>
            <w:sz w:val="24"/>
          </w:rPr>
        </w:r>
        <w:r w:rsidRPr="00DC6519">
          <w:rPr>
            <w:rFonts w:asciiTheme="majorEastAsia" w:eastAsiaTheme="majorEastAsia" w:hAnsiTheme="majorEastAsia"/>
            <w:noProof/>
            <w:webHidden/>
            <w:sz w:val="24"/>
          </w:rPr>
          <w:fldChar w:fldCharType="separate"/>
        </w:r>
        <w:r w:rsidR="005F48F0">
          <w:rPr>
            <w:rFonts w:asciiTheme="majorEastAsia" w:eastAsiaTheme="majorEastAsia" w:hAnsiTheme="majorEastAsia"/>
            <w:noProof/>
            <w:webHidden/>
            <w:sz w:val="24"/>
          </w:rPr>
          <w:t>7</w:t>
        </w:r>
        <w:r w:rsidRPr="00DC6519">
          <w:rPr>
            <w:rFonts w:asciiTheme="majorEastAsia" w:eastAsiaTheme="majorEastAsia" w:hAnsiTheme="majorEastAsia"/>
            <w:noProof/>
            <w:webHidden/>
            <w:sz w:val="24"/>
          </w:rPr>
          <w:fldChar w:fldCharType="end"/>
        </w:r>
      </w:hyperlink>
    </w:p>
    <w:p w:rsidR="00DD41AB" w:rsidRPr="00DC6519" w:rsidRDefault="0002169A" w:rsidP="00DC6519">
      <w:pPr>
        <w:pStyle w:val="20"/>
        <w:spacing w:line="440" w:lineRule="exact"/>
        <w:ind w:leftChars="0"/>
        <w:jc w:val="left"/>
        <w:rPr>
          <w:rFonts w:asciiTheme="majorEastAsia" w:eastAsiaTheme="majorEastAsia" w:hAnsiTheme="majorEastAsia" w:cstheme="minorBidi"/>
          <w:noProof/>
          <w:sz w:val="24"/>
        </w:rPr>
      </w:pPr>
      <w:hyperlink w:anchor="_Toc143178761" w:history="1">
        <w:r w:rsidR="00DD41AB" w:rsidRPr="00DC6519">
          <w:rPr>
            <w:rStyle w:val="a8"/>
            <w:rFonts w:asciiTheme="majorEastAsia" w:eastAsiaTheme="majorEastAsia" w:hAnsiTheme="majorEastAsia" w:hint="eastAsia"/>
            <w:noProof/>
            <w:sz w:val="24"/>
          </w:rPr>
          <w:t>五、</w:t>
        </w:r>
        <w:r w:rsidR="00DD41AB" w:rsidRPr="00DC6519">
          <w:rPr>
            <w:rStyle w:val="a8"/>
            <w:rFonts w:asciiTheme="majorEastAsia" w:eastAsiaTheme="majorEastAsia" w:hAnsiTheme="majorEastAsia" w:hint="eastAsia"/>
            <w:b/>
            <w:noProof/>
            <w:sz w:val="24"/>
          </w:rPr>
          <w:t>一</w:t>
        </w:r>
        <w:r w:rsidR="00DD41AB" w:rsidRPr="00DC6519">
          <w:rPr>
            <w:rStyle w:val="a8"/>
            <w:rFonts w:asciiTheme="majorEastAsia" w:eastAsiaTheme="majorEastAsia" w:hAnsiTheme="majorEastAsia" w:cstheme="majorBidi" w:hint="eastAsia"/>
            <w:bCs/>
            <w:noProof/>
            <w:sz w:val="24"/>
          </w:rPr>
          <w:t>般公共预算财政拨款支出决算情况说明</w:t>
        </w:r>
        <w:r w:rsidR="00ED0493" w:rsidRPr="005D7D8C">
          <w:rPr>
            <w:rFonts w:cstheme="minorBidi"/>
            <w:noProof/>
            <w:webHidden/>
            <w:sz w:val="24"/>
          </w:rPr>
          <w:tab/>
        </w:r>
        <w:r w:rsidRPr="00DC6519">
          <w:rPr>
            <w:rFonts w:asciiTheme="majorEastAsia" w:eastAsiaTheme="majorEastAsia" w:hAnsiTheme="majorEastAsia"/>
            <w:noProof/>
            <w:webHidden/>
            <w:sz w:val="24"/>
          </w:rPr>
          <w:fldChar w:fldCharType="begin"/>
        </w:r>
        <w:r w:rsidR="00DD41AB" w:rsidRPr="00DC6519">
          <w:rPr>
            <w:rFonts w:asciiTheme="majorEastAsia" w:eastAsiaTheme="majorEastAsia" w:hAnsiTheme="majorEastAsia"/>
            <w:noProof/>
            <w:webHidden/>
            <w:sz w:val="24"/>
          </w:rPr>
          <w:instrText xml:space="preserve"> PAGEREF _Toc143178761 \h </w:instrText>
        </w:r>
        <w:r w:rsidRPr="00DC6519">
          <w:rPr>
            <w:rFonts w:asciiTheme="majorEastAsia" w:eastAsiaTheme="majorEastAsia" w:hAnsiTheme="majorEastAsia"/>
            <w:noProof/>
            <w:webHidden/>
            <w:sz w:val="24"/>
          </w:rPr>
        </w:r>
        <w:r w:rsidRPr="00DC6519">
          <w:rPr>
            <w:rFonts w:asciiTheme="majorEastAsia" w:eastAsiaTheme="majorEastAsia" w:hAnsiTheme="majorEastAsia"/>
            <w:noProof/>
            <w:webHidden/>
            <w:sz w:val="24"/>
          </w:rPr>
          <w:fldChar w:fldCharType="separate"/>
        </w:r>
        <w:r w:rsidR="005F48F0">
          <w:rPr>
            <w:rFonts w:asciiTheme="majorEastAsia" w:eastAsiaTheme="majorEastAsia" w:hAnsiTheme="majorEastAsia"/>
            <w:noProof/>
            <w:webHidden/>
            <w:sz w:val="24"/>
          </w:rPr>
          <w:t>8</w:t>
        </w:r>
        <w:r w:rsidRPr="00DC6519">
          <w:rPr>
            <w:rFonts w:asciiTheme="majorEastAsia" w:eastAsiaTheme="majorEastAsia" w:hAnsiTheme="majorEastAsia"/>
            <w:noProof/>
            <w:webHidden/>
            <w:sz w:val="24"/>
          </w:rPr>
          <w:fldChar w:fldCharType="end"/>
        </w:r>
      </w:hyperlink>
    </w:p>
    <w:p w:rsidR="00DD41AB" w:rsidRPr="00DC6519" w:rsidRDefault="0002169A" w:rsidP="00DC6519">
      <w:pPr>
        <w:pStyle w:val="20"/>
        <w:spacing w:line="440" w:lineRule="exact"/>
        <w:ind w:leftChars="0"/>
        <w:jc w:val="left"/>
        <w:rPr>
          <w:rFonts w:asciiTheme="majorEastAsia" w:eastAsiaTheme="majorEastAsia" w:hAnsiTheme="majorEastAsia" w:cstheme="minorBidi"/>
          <w:noProof/>
          <w:sz w:val="24"/>
        </w:rPr>
      </w:pPr>
      <w:hyperlink w:anchor="_Toc143178766" w:history="1">
        <w:r w:rsidR="00DD41AB" w:rsidRPr="00DC6519">
          <w:rPr>
            <w:rStyle w:val="a8"/>
            <w:rFonts w:asciiTheme="majorEastAsia" w:eastAsiaTheme="majorEastAsia" w:hAnsiTheme="majorEastAsia" w:hint="eastAsia"/>
            <w:noProof/>
            <w:sz w:val="24"/>
          </w:rPr>
          <w:t>六</w:t>
        </w:r>
        <w:r w:rsidR="00DD41AB" w:rsidRPr="00DC6519">
          <w:rPr>
            <w:rStyle w:val="a8"/>
            <w:rFonts w:asciiTheme="majorEastAsia" w:eastAsiaTheme="majorEastAsia" w:hAnsiTheme="majorEastAsia" w:hint="eastAsia"/>
            <w:b/>
            <w:noProof/>
            <w:sz w:val="24"/>
          </w:rPr>
          <w:t>、一</w:t>
        </w:r>
        <w:r w:rsidR="00DD41AB" w:rsidRPr="00DC6519">
          <w:rPr>
            <w:rStyle w:val="a8"/>
            <w:rFonts w:asciiTheme="majorEastAsia" w:eastAsiaTheme="majorEastAsia" w:hAnsiTheme="majorEastAsia" w:cstheme="majorBidi" w:hint="eastAsia"/>
            <w:bCs/>
            <w:noProof/>
            <w:sz w:val="24"/>
          </w:rPr>
          <w:t>般公共预算财政拨款基本支出决算情况说明</w:t>
        </w:r>
        <w:r w:rsidR="00ED0493" w:rsidRPr="005D7D8C">
          <w:rPr>
            <w:rFonts w:cstheme="minorBidi"/>
            <w:noProof/>
            <w:webHidden/>
            <w:sz w:val="24"/>
          </w:rPr>
          <w:tab/>
        </w:r>
        <w:r w:rsidRPr="00DC6519">
          <w:rPr>
            <w:rFonts w:asciiTheme="majorEastAsia" w:eastAsiaTheme="majorEastAsia" w:hAnsiTheme="majorEastAsia"/>
            <w:noProof/>
            <w:webHidden/>
            <w:sz w:val="24"/>
          </w:rPr>
          <w:fldChar w:fldCharType="begin"/>
        </w:r>
        <w:r w:rsidR="00DD41AB" w:rsidRPr="00DC6519">
          <w:rPr>
            <w:rFonts w:asciiTheme="majorEastAsia" w:eastAsiaTheme="majorEastAsia" w:hAnsiTheme="majorEastAsia"/>
            <w:noProof/>
            <w:webHidden/>
            <w:sz w:val="24"/>
          </w:rPr>
          <w:instrText xml:space="preserve"> PAGEREF _Toc143178766 \h </w:instrText>
        </w:r>
        <w:r w:rsidRPr="00DC6519">
          <w:rPr>
            <w:rFonts w:asciiTheme="majorEastAsia" w:eastAsiaTheme="majorEastAsia" w:hAnsiTheme="majorEastAsia"/>
            <w:noProof/>
            <w:webHidden/>
            <w:sz w:val="24"/>
          </w:rPr>
        </w:r>
        <w:r w:rsidRPr="00DC6519">
          <w:rPr>
            <w:rFonts w:asciiTheme="majorEastAsia" w:eastAsiaTheme="majorEastAsia" w:hAnsiTheme="majorEastAsia"/>
            <w:noProof/>
            <w:webHidden/>
            <w:sz w:val="24"/>
          </w:rPr>
          <w:fldChar w:fldCharType="separate"/>
        </w:r>
        <w:r w:rsidR="005F48F0">
          <w:rPr>
            <w:rFonts w:asciiTheme="majorEastAsia" w:eastAsiaTheme="majorEastAsia" w:hAnsiTheme="majorEastAsia"/>
            <w:noProof/>
            <w:webHidden/>
            <w:sz w:val="24"/>
          </w:rPr>
          <w:t>10</w:t>
        </w:r>
        <w:r w:rsidRPr="00DC6519">
          <w:rPr>
            <w:rFonts w:asciiTheme="majorEastAsia" w:eastAsiaTheme="majorEastAsia" w:hAnsiTheme="majorEastAsia"/>
            <w:noProof/>
            <w:webHidden/>
            <w:sz w:val="24"/>
          </w:rPr>
          <w:fldChar w:fldCharType="end"/>
        </w:r>
      </w:hyperlink>
    </w:p>
    <w:p w:rsidR="00DD41AB" w:rsidRPr="00DC6519" w:rsidRDefault="0002169A" w:rsidP="00DC6519">
      <w:pPr>
        <w:pStyle w:val="20"/>
        <w:spacing w:line="440" w:lineRule="exact"/>
        <w:jc w:val="left"/>
        <w:rPr>
          <w:rFonts w:asciiTheme="majorEastAsia" w:eastAsiaTheme="majorEastAsia" w:hAnsiTheme="majorEastAsia" w:cstheme="minorBidi"/>
          <w:noProof/>
          <w:sz w:val="24"/>
        </w:rPr>
      </w:pPr>
      <w:hyperlink w:anchor="_Toc143178767" w:history="1">
        <w:r w:rsidR="00DD41AB" w:rsidRPr="00DC6519">
          <w:rPr>
            <w:rStyle w:val="a8"/>
            <w:rFonts w:asciiTheme="majorEastAsia" w:eastAsiaTheme="majorEastAsia" w:hAnsiTheme="majorEastAsia" w:hint="eastAsia"/>
            <w:noProof/>
            <w:sz w:val="24"/>
          </w:rPr>
          <w:t>七、</w:t>
        </w:r>
        <w:r w:rsidR="00DD41AB" w:rsidRPr="00DC6519">
          <w:rPr>
            <w:rStyle w:val="a8"/>
            <w:rFonts w:asciiTheme="majorEastAsia" w:eastAsiaTheme="majorEastAsia" w:hAnsiTheme="majorEastAsia" w:cstheme="majorBidi" w:hint="eastAsia"/>
            <w:bCs/>
            <w:noProof/>
            <w:sz w:val="24"/>
          </w:rPr>
          <w:t>财政拨款</w:t>
        </w:r>
        <w:r w:rsidR="00DD41AB" w:rsidRPr="00DC6519">
          <w:rPr>
            <w:rStyle w:val="a8"/>
            <w:rFonts w:asciiTheme="majorEastAsia" w:eastAsiaTheme="majorEastAsia" w:hAnsiTheme="majorEastAsia" w:cstheme="majorBidi"/>
            <w:b/>
            <w:bCs/>
            <w:noProof/>
            <w:sz w:val="24"/>
          </w:rPr>
          <w:t>“</w:t>
        </w:r>
        <w:r w:rsidR="00DD41AB" w:rsidRPr="00DC6519">
          <w:rPr>
            <w:rStyle w:val="a8"/>
            <w:rFonts w:asciiTheme="majorEastAsia" w:eastAsiaTheme="majorEastAsia" w:hAnsiTheme="majorEastAsia" w:cstheme="majorBidi" w:hint="eastAsia"/>
            <w:bCs/>
            <w:noProof/>
            <w:sz w:val="24"/>
          </w:rPr>
          <w:t>三公”经费支出决算情况说明</w:t>
        </w:r>
        <w:r w:rsidR="00ED0493" w:rsidRPr="005D7D8C">
          <w:rPr>
            <w:rFonts w:cstheme="minorBidi"/>
            <w:noProof/>
            <w:webHidden/>
            <w:sz w:val="24"/>
          </w:rPr>
          <w:tab/>
        </w:r>
      </w:hyperlink>
      <w:r w:rsidR="00ED0493">
        <w:rPr>
          <w:rFonts w:asciiTheme="majorEastAsia" w:eastAsiaTheme="majorEastAsia" w:hAnsiTheme="majorEastAsia" w:hint="eastAsia"/>
          <w:noProof/>
          <w:sz w:val="24"/>
        </w:rPr>
        <w:t>11</w:t>
      </w:r>
    </w:p>
    <w:p w:rsidR="00DD41AB" w:rsidRPr="00DC6519" w:rsidRDefault="0002169A" w:rsidP="00DC6519">
      <w:pPr>
        <w:pStyle w:val="20"/>
        <w:spacing w:line="440" w:lineRule="exact"/>
        <w:jc w:val="left"/>
        <w:rPr>
          <w:rFonts w:asciiTheme="majorEastAsia" w:eastAsiaTheme="majorEastAsia" w:hAnsiTheme="majorEastAsia" w:cstheme="minorBidi"/>
          <w:noProof/>
          <w:sz w:val="24"/>
        </w:rPr>
      </w:pPr>
      <w:hyperlink w:anchor="_Toc143178770" w:history="1">
        <w:r w:rsidR="00DD41AB" w:rsidRPr="00DC6519">
          <w:rPr>
            <w:rStyle w:val="a8"/>
            <w:rFonts w:asciiTheme="majorEastAsia" w:eastAsiaTheme="majorEastAsia" w:hAnsiTheme="majorEastAsia" w:hint="eastAsia"/>
            <w:noProof/>
            <w:sz w:val="24"/>
          </w:rPr>
          <w:t>八、</w:t>
        </w:r>
        <w:r w:rsidR="00DD41AB" w:rsidRPr="00DC6519">
          <w:rPr>
            <w:rStyle w:val="a8"/>
            <w:rFonts w:asciiTheme="majorEastAsia" w:eastAsiaTheme="majorEastAsia" w:hAnsiTheme="majorEastAsia" w:cstheme="majorBidi" w:hint="eastAsia"/>
            <w:bCs/>
            <w:noProof/>
            <w:sz w:val="24"/>
          </w:rPr>
          <w:t>政府性基金预算支出决算情况说明</w:t>
        </w:r>
        <w:r w:rsidR="00ED0493" w:rsidRPr="005D7D8C">
          <w:rPr>
            <w:rFonts w:cstheme="minorBidi"/>
            <w:noProof/>
            <w:webHidden/>
            <w:sz w:val="24"/>
          </w:rPr>
          <w:tab/>
        </w:r>
      </w:hyperlink>
      <w:r w:rsidR="00ED0493">
        <w:rPr>
          <w:rFonts w:asciiTheme="majorEastAsia" w:eastAsiaTheme="majorEastAsia" w:hAnsiTheme="majorEastAsia" w:hint="eastAsia"/>
          <w:noProof/>
          <w:sz w:val="24"/>
        </w:rPr>
        <w:t>12</w:t>
      </w:r>
    </w:p>
    <w:p w:rsidR="00DD41AB" w:rsidRPr="00DC6519" w:rsidRDefault="0002169A" w:rsidP="00DC6519">
      <w:pPr>
        <w:pStyle w:val="20"/>
        <w:spacing w:line="440" w:lineRule="exact"/>
        <w:jc w:val="left"/>
        <w:rPr>
          <w:rFonts w:asciiTheme="majorEastAsia" w:eastAsiaTheme="majorEastAsia" w:hAnsiTheme="majorEastAsia" w:cstheme="minorBidi"/>
          <w:noProof/>
          <w:sz w:val="24"/>
        </w:rPr>
      </w:pPr>
      <w:hyperlink w:anchor="_Toc143178771" w:history="1">
        <w:r w:rsidR="00DD41AB" w:rsidRPr="00DC6519">
          <w:rPr>
            <w:rStyle w:val="a8"/>
            <w:rFonts w:asciiTheme="majorEastAsia" w:eastAsiaTheme="majorEastAsia" w:hAnsiTheme="majorEastAsia" w:cstheme="majorBidi" w:hint="eastAsia"/>
            <w:bCs/>
            <w:noProof/>
            <w:sz w:val="24"/>
          </w:rPr>
          <w:t>九、 国有资本经营预算支出决算情况说明</w:t>
        </w:r>
        <w:r w:rsidR="00ED0493" w:rsidRPr="005D7D8C">
          <w:rPr>
            <w:rFonts w:cstheme="minorBidi"/>
            <w:noProof/>
            <w:webHidden/>
            <w:sz w:val="24"/>
          </w:rPr>
          <w:tab/>
        </w:r>
      </w:hyperlink>
      <w:r w:rsidR="00ED0493">
        <w:rPr>
          <w:rFonts w:asciiTheme="majorEastAsia" w:eastAsiaTheme="majorEastAsia" w:hAnsiTheme="majorEastAsia" w:hint="eastAsia"/>
          <w:noProof/>
          <w:sz w:val="24"/>
        </w:rPr>
        <w:t>12</w:t>
      </w:r>
    </w:p>
    <w:p w:rsidR="00DD41AB" w:rsidRPr="00DC6519" w:rsidRDefault="0002169A" w:rsidP="00DC6519">
      <w:pPr>
        <w:pStyle w:val="20"/>
        <w:spacing w:line="440" w:lineRule="exact"/>
        <w:jc w:val="left"/>
        <w:rPr>
          <w:rFonts w:asciiTheme="majorEastAsia" w:eastAsiaTheme="majorEastAsia" w:hAnsiTheme="majorEastAsia" w:cstheme="minorBidi"/>
          <w:noProof/>
          <w:sz w:val="24"/>
        </w:rPr>
      </w:pPr>
      <w:hyperlink w:anchor="_Toc143178772" w:history="1">
        <w:r w:rsidR="00DD41AB" w:rsidRPr="00DC6519">
          <w:rPr>
            <w:rStyle w:val="a8"/>
            <w:rFonts w:asciiTheme="majorEastAsia" w:eastAsiaTheme="majorEastAsia" w:hAnsiTheme="majorEastAsia" w:cstheme="majorBidi" w:hint="eastAsia"/>
            <w:bCs/>
            <w:noProof/>
            <w:sz w:val="24"/>
          </w:rPr>
          <w:t>十、 其他重要事项的情况说明</w:t>
        </w:r>
        <w:r w:rsidR="00ED0493" w:rsidRPr="005D7D8C">
          <w:rPr>
            <w:rFonts w:cstheme="minorBidi"/>
            <w:noProof/>
            <w:webHidden/>
            <w:sz w:val="24"/>
          </w:rPr>
          <w:tab/>
        </w:r>
      </w:hyperlink>
      <w:r w:rsidR="00ED0493">
        <w:rPr>
          <w:rFonts w:asciiTheme="majorEastAsia" w:eastAsiaTheme="majorEastAsia" w:hAnsiTheme="majorEastAsia" w:hint="eastAsia"/>
          <w:noProof/>
          <w:sz w:val="24"/>
        </w:rPr>
        <w:t>12</w:t>
      </w:r>
    </w:p>
    <w:p w:rsidR="00DD41AB" w:rsidRPr="00DC6519" w:rsidRDefault="0002169A" w:rsidP="00DC6519">
      <w:pPr>
        <w:pStyle w:val="10"/>
        <w:spacing w:line="440" w:lineRule="exact"/>
        <w:jc w:val="left"/>
        <w:rPr>
          <w:rFonts w:cstheme="minorBidi"/>
          <w:noProof/>
          <w:sz w:val="24"/>
          <w:szCs w:val="24"/>
        </w:rPr>
      </w:pPr>
      <w:hyperlink w:anchor="_Toc143178777" w:history="1">
        <w:r w:rsidR="00DD41AB" w:rsidRPr="00DC6519">
          <w:rPr>
            <w:rStyle w:val="a8"/>
            <w:rFonts w:cs="黑体" w:hint="eastAsia"/>
            <w:bCs/>
            <w:noProof/>
            <w:kern w:val="44"/>
            <w:sz w:val="24"/>
            <w:szCs w:val="24"/>
          </w:rPr>
          <w:t>第三部分</w:t>
        </w:r>
        <w:r w:rsidR="00DD41AB" w:rsidRPr="00DC6519">
          <w:rPr>
            <w:rStyle w:val="a8"/>
            <w:rFonts w:hint="eastAsia"/>
            <w:noProof/>
            <w:sz w:val="24"/>
            <w:szCs w:val="24"/>
          </w:rPr>
          <w:t xml:space="preserve"> 名</w:t>
        </w:r>
        <w:r w:rsidR="00DD41AB" w:rsidRPr="00DC6519">
          <w:rPr>
            <w:rStyle w:val="a8"/>
            <w:rFonts w:hint="eastAsia"/>
            <w:bCs/>
            <w:noProof/>
            <w:kern w:val="44"/>
            <w:sz w:val="24"/>
            <w:szCs w:val="24"/>
          </w:rPr>
          <w:t>词解释</w:t>
        </w:r>
        <w:r w:rsidR="00ED0493" w:rsidRPr="005D7D8C">
          <w:rPr>
            <w:rFonts w:cstheme="minorBidi"/>
            <w:noProof/>
            <w:webHidden/>
            <w:sz w:val="24"/>
            <w:szCs w:val="24"/>
          </w:rPr>
          <w:tab/>
        </w:r>
      </w:hyperlink>
      <w:r w:rsidR="00ED0493">
        <w:rPr>
          <w:rFonts w:hint="eastAsia"/>
          <w:noProof/>
          <w:sz w:val="24"/>
          <w:szCs w:val="24"/>
        </w:rPr>
        <w:t>14</w:t>
      </w:r>
    </w:p>
    <w:p w:rsidR="00DD41AB" w:rsidRPr="00DC6519" w:rsidRDefault="0002169A" w:rsidP="00DC6519">
      <w:pPr>
        <w:pStyle w:val="10"/>
        <w:spacing w:line="440" w:lineRule="exact"/>
        <w:jc w:val="left"/>
        <w:rPr>
          <w:rFonts w:cstheme="minorBidi"/>
          <w:noProof/>
          <w:sz w:val="24"/>
          <w:szCs w:val="24"/>
        </w:rPr>
      </w:pPr>
      <w:hyperlink w:anchor="_Toc143178778" w:history="1">
        <w:r w:rsidR="00DD41AB" w:rsidRPr="00DC6519">
          <w:rPr>
            <w:rStyle w:val="a8"/>
            <w:rFonts w:hint="eastAsia"/>
            <w:noProof/>
            <w:sz w:val="24"/>
            <w:szCs w:val="24"/>
          </w:rPr>
          <w:t>第</w:t>
        </w:r>
        <w:r w:rsidR="00DD41AB" w:rsidRPr="00DC6519">
          <w:rPr>
            <w:rStyle w:val="a8"/>
            <w:rFonts w:hint="eastAsia"/>
            <w:bCs/>
            <w:noProof/>
            <w:kern w:val="44"/>
            <w:sz w:val="24"/>
            <w:szCs w:val="24"/>
          </w:rPr>
          <w:t>四部分附件</w:t>
        </w:r>
        <w:r w:rsidR="00ED0493" w:rsidRPr="005D7D8C">
          <w:rPr>
            <w:rFonts w:cstheme="minorBidi"/>
            <w:noProof/>
            <w:webHidden/>
            <w:sz w:val="24"/>
            <w:szCs w:val="24"/>
          </w:rPr>
          <w:tab/>
        </w:r>
      </w:hyperlink>
      <w:r w:rsidR="00ED0493">
        <w:rPr>
          <w:rFonts w:hint="eastAsia"/>
          <w:noProof/>
          <w:sz w:val="24"/>
          <w:szCs w:val="24"/>
        </w:rPr>
        <w:t>16</w:t>
      </w:r>
    </w:p>
    <w:p w:rsidR="00DD41AB" w:rsidRPr="00DC6519" w:rsidRDefault="0002169A" w:rsidP="00DC6519">
      <w:pPr>
        <w:pStyle w:val="10"/>
        <w:spacing w:line="440" w:lineRule="exact"/>
        <w:jc w:val="left"/>
        <w:rPr>
          <w:rFonts w:cstheme="minorBidi"/>
          <w:noProof/>
          <w:sz w:val="24"/>
          <w:szCs w:val="24"/>
        </w:rPr>
      </w:pPr>
      <w:hyperlink w:anchor="_Toc143178780" w:history="1">
        <w:r w:rsidR="00DD41AB" w:rsidRPr="00DC6519">
          <w:rPr>
            <w:rStyle w:val="a8"/>
            <w:rFonts w:hint="eastAsia"/>
            <w:noProof/>
            <w:sz w:val="24"/>
            <w:szCs w:val="24"/>
          </w:rPr>
          <w:t>第</w:t>
        </w:r>
        <w:r w:rsidR="00DD41AB" w:rsidRPr="00DC6519">
          <w:rPr>
            <w:rStyle w:val="a8"/>
            <w:rFonts w:hint="eastAsia"/>
            <w:bCs/>
            <w:noProof/>
            <w:kern w:val="44"/>
            <w:sz w:val="24"/>
            <w:szCs w:val="24"/>
          </w:rPr>
          <w:t>五部分附表</w:t>
        </w:r>
        <w:r w:rsidR="00ED0493" w:rsidRPr="005D7D8C">
          <w:rPr>
            <w:rFonts w:cstheme="minorBidi"/>
            <w:noProof/>
            <w:webHidden/>
            <w:sz w:val="24"/>
            <w:szCs w:val="24"/>
          </w:rPr>
          <w:tab/>
        </w:r>
      </w:hyperlink>
      <w:r w:rsidR="00ED0493">
        <w:rPr>
          <w:rFonts w:hint="eastAsia"/>
          <w:noProof/>
          <w:sz w:val="24"/>
          <w:szCs w:val="24"/>
        </w:rPr>
        <w:t>17</w:t>
      </w:r>
    </w:p>
    <w:p w:rsidR="00DD41AB" w:rsidRPr="00DC6519" w:rsidRDefault="0002169A" w:rsidP="00DC6519">
      <w:pPr>
        <w:pStyle w:val="20"/>
        <w:spacing w:line="440" w:lineRule="exact"/>
        <w:rPr>
          <w:rFonts w:asciiTheme="majorEastAsia" w:eastAsiaTheme="majorEastAsia" w:hAnsiTheme="majorEastAsia" w:cstheme="minorBidi"/>
          <w:noProof/>
          <w:sz w:val="24"/>
        </w:rPr>
      </w:pPr>
      <w:hyperlink w:anchor="_Toc143178781" w:history="1">
        <w:r w:rsidR="00DD41AB" w:rsidRPr="00DC6519">
          <w:rPr>
            <w:rStyle w:val="a8"/>
            <w:rFonts w:asciiTheme="majorEastAsia" w:eastAsiaTheme="majorEastAsia" w:hAnsiTheme="majorEastAsia" w:hint="eastAsia"/>
            <w:noProof/>
            <w:sz w:val="24"/>
          </w:rPr>
          <w:t>一、收入支出决算总表</w:t>
        </w:r>
        <w:r w:rsidR="00ED0493" w:rsidRPr="005D7D8C">
          <w:rPr>
            <w:rFonts w:cstheme="minorBidi"/>
            <w:noProof/>
            <w:webHidden/>
            <w:sz w:val="24"/>
          </w:rPr>
          <w:tab/>
        </w:r>
      </w:hyperlink>
      <w:r w:rsidR="00ED0493">
        <w:rPr>
          <w:rFonts w:asciiTheme="majorEastAsia" w:eastAsiaTheme="majorEastAsia" w:hAnsiTheme="majorEastAsia" w:hint="eastAsia"/>
          <w:noProof/>
          <w:sz w:val="24"/>
        </w:rPr>
        <w:t>17</w:t>
      </w:r>
    </w:p>
    <w:p w:rsidR="00DD41AB" w:rsidRPr="00DC6519" w:rsidRDefault="0002169A" w:rsidP="00DC6519">
      <w:pPr>
        <w:pStyle w:val="20"/>
        <w:spacing w:line="440" w:lineRule="exact"/>
        <w:rPr>
          <w:rFonts w:asciiTheme="majorEastAsia" w:eastAsiaTheme="majorEastAsia" w:hAnsiTheme="majorEastAsia" w:cstheme="minorBidi"/>
          <w:noProof/>
          <w:sz w:val="24"/>
        </w:rPr>
      </w:pPr>
      <w:hyperlink w:anchor="_Toc143178782" w:history="1">
        <w:r w:rsidR="00DD41AB" w:rsidRPr="00DC6519">
          <w:rPr>
            <w:rStyle w:val="a8"/>
            <w:rFonts w:asciiTheme="majorEastAsia" w:eastAsiaTheme="majorEastAsia" w:hAnsiTheme="majorEastAsia" w:hint="eastAsia"/>
            <w:noProof/>
            <w:sz w:val="24"/>
          </w:rPr>
          <w:t>二、收入决算表</w:t>
        </w:r>
        <w:r w:rsidR="00ED0493" w:rsidRPr="005D7D8C">
          <w:rPr>
            <w:rFonts w:cstheme="minorBidi"/>
            <w:noProof/>
            <w:webHidden/>
            <w:sz w:val="24"/>
          </w:rPr>
          <w:tab/>
        </w:r>
      </w:hyperlink>
      <w:r w:rsidR="00ED0493">
        <w:rPr>
          <w:rFonts w:asciiTheme="majorEastAsia" w:eastAsiaTheme="majorEastAsia" w:hAnsiTheme="majorEastAsia" w:hint="eastAsia"/>
          <w:noProof/>
          <w:sz w:val="24"/>
        </w:rPr>
        <w:t>17</w:t>
      </w:r>
    </w:p>
    <w:p w:rsidR="00DD41AB" w:rsidRPr="00DC6519" w:rsidRDefault="0002169A" w:rsidP="00DC6519">
      <w:pPr>
        <w:pStyle w:val="20"/>
        <w:spacing w:line="440" w:lineRule="exact"/>
        <w:rPr>
          <w:rFonts w:asciiTheme="majorEastAsia" w:eastAsiaTheme="majorEastAsia" w:hAnsiTheme="majorEastAsia" w:cstheme="minorBidi"/>
          <w:noProof/>
          <w:sz w:val="24"/>
        </w:rPr>
      </w:pPr>
      <w:hyperlink w:anchor="_Toc143178783" w:history="1">
        <w:r w:rsidR="00DD41AB" w:rsidRPr="00DC6519">
          <w:rPr>
            <w:rStyle w:val="a8"/>
            <w:rFonts w:asciiTheme="majorEastAsia" w:eastAsiaTheme="majorEastAsia" w:hAnsiTheme="majorEastAsia" w:hint="eastAsia"/>
            <w:noProof/>
            <w:sz w:val="24"/>
          </w:rPr>
          <w:t>三、支出决算表</w:t>
        </w:r>
        <w:r w:rsidR="00ED0493" w:rsidRPr="005D7D8C">
          <w:rPr>
            <w:rFonts w:cstheme="minorBidi"/>
            <w:noProof/>
            <w:webHidden/>
            <w:sz w:val="24"/>
          </w:rPr>
          <w:tab/>
        </w:r>
      </w:hyperlink>
      <w:r w:rsidR="00ED0493">
        <w:rPr>
          <w:rFonts w:asciiTheme="majorEastAsia" w:eastAsiaTheme="majorEastAsia" w:hAnsiTheme="majorEastAsia" w:hint="eastAsia"/>
          <w:noProof/>
          <w:sz w:val="24"/>
        </w:rPr>
        <w:t>17</w:t>
      </w:r>
    </w:p>
    <w:p w:rsidR="00DD41AB" w:rsidRPr="00DC6519" w:rsidRDefault="0002169A" w:rsidP="00DC6519">
      <w:pPr>
        <w:pStyle w:val="20"/>
        <w:spacing w:line="440" w:lineRule="exact"/>
        <w:rPr>
          <w:rFonts w:asciiTheme="majorEastAsia" w:eastAsiaTheme="majorEastAsia" w:hAnsiTheme="majorEastAsia" w:cstheme="minorBidi"/>
          <w:noProof/>
          <w:sz w:val="24"/>
        </w:rPr>
      </w:pPr>
      <w:hyperlink w:anchor="_Toc143178784" w:history="1">
        <w:r w:rsidR="00DD41AB" w:rsidRPr="00DC6519">
          <w:rPr>
            <w:rStyle w:val="a8"/>
            <w:rFonts w:asciiTheme="majorEastAsia" w:eastAsiaTheme="majorEastAsia" w:hAnsiTheme="majorEastAsia" w:hint="eastAsia"/>
            <w:noProof/>
            <w:sz w:val="24"/>
          </w:rPr>
          <w:t>四、财政拨款收入支出决算总表</w:t>
        </w:r>
        <w:r w:rsidR="00ED0493" w:rsidRPr="005D7D8C">
          <w:rPr>
            <w:rFonts w:cstheme="minorBidi"/>
            <w:noProof/>
            <w:webHidden/>
            <w:sz w:val="24"/>
          </w:rPr>
          <w:tab/>
        </w:r>
      </w:hyperlink>
      <w:r w:rsidR="00ED0493">
        <w:rPr>
          <w:rFonts w:asciiTheme="majorEastAsia" w:eastAsiaTheme="majorEastAsia" w:hAnsiTheme="majorEastAsia" w:hint="eastAsia"/>
          <w:noProof/>
          <w:sz w:val="24"/>
        </w:rPr>
        <w:t>17</w:t>
      </w:r>
    </w:p>
    <w:p w:rsidR="00DD41AB" w:rsidRPr="00DC6519" w:rsidRDefault="0002169A" w:rsidP="00DC6519">
      <w:pPr>
        <w:pStyle w:val="20"/>
        <w:spacing w:line="440" w:lineRule="exact"/>
        <w:rPr>
          <w:rFonts w:asciiTheme="majorEastAsia" w:eastAsiaTheme="majorEastAsia" w:hAnsiTheme="majorEastAsia" w:cstheme="minorBidi"/>
          <w:noProof/>
          <w:sz w:val="24"/>
        </w:rPr>
      </w:pPr>
      <w:hyperlink w:anchor="_Toc143178785" w:history="1">
        <w:r w:rsidR="00DD41AB" w:rsidRPr="00DC6519">
          <w:rPr>
            <w:rStyle w:val="a8"/>
            <w:rFonts w:asciiTheme="majorEastAsia" w:eastAsiaTheme="majorEastAsia" w:hAnsiTheme="majorEastAsia" w:hint="eastAsia"/>
            <w:noProof/>
            <w:sz w:val="24"/>
          </w:rPr>
          <w:t>五、财政拨款支出决算明细表</w:t>
        </w:r>
        <w:r w:rsidR="00ED0493" w:rsidRPr="005D7D8C">
          <w:rPr>
            <w:rFonts w:cstheme="minorBidi"/>
            <w:noProof/>
            <w:webHidden/>
            <w:sz w:val="24"/>
          </w:rPr>
          <w:tab/>
        </w:r>
      </w:hyperlink>
      <w:r w:rsidR="00ED0493">
        <w:rPr>
          <w:rFonts w:asciiTheme="majorEastAsia" w:eastAsiaTheme="majorEastAsia" w:hAnsiTheme="majorEastAsia" w:hint="eastAsia"/>
          <w:noProof/>
          <w:sz w:val="24"/>
        </w:rPr>
        <w:t>17</w:t>
      </w:r>
    </w:p>
    <w:p w:rsidR="00DD41AB" w:rsidRPr="00DC6519" w:rsidRDefault="0002169A" w:rsidP="00DC6519">
      <w:pPr>
        <w:pStyle w:val="20"/>
        <w:spacing w:line="440" w:lineRule="exact"/>
        <w:rPr>
          <w:rFonts w:asciiTheme="majorEastAsia" w:eastAsiaTheme="majorEastAsia" w:hAnsiTheme="majorEastAsia" w:cstheme="minorBidi"/>
          <w:noProof/>
          <w:sz w:val="24"/>
        </w:rPr>
      </w:pPr>
      <w:hyperlink w:anchor="_Toc143178786" w:history="1">
        <w:r w:rsidR="00DD41AB" w:rsidRPr="00DC6519">
          <w:rPr>
            <w:rStyle w:val="a8"/>
            <w:rFonts w:asciiTheme="majorEastAsia" w:eastAsiaTheme="majorEastAsia" w:hAnsiTheme="majorEastAsia" w:hint="eastAsia"/>
            <w:noProof/>
            <w:sz w:val="24"/>
          </w:rPr>
          <w:t>六、一般公共预算财政拨款支出决算表</w:t>
        </w:r>
        <w:r w:rsidR="00ED0493" w:rsidRPr="005D7D8C">
          <w:rPr>
            <w:rFonts w:cstheme="minorBidi"/>
            <w:noProof/>
            <w:webHidden/>
            <w:sz w:val="24"/>
          </w:rPr>
          <w:tab/>
        </w:r>
      </w:hyperlink>
      <w:r w:rsidR="00ED0493">
        <w:rPr>
          <w:rFonts w:asciiTheme="majorEastAsia" w:eastAsiaTheme="majorEastAsia" w:hAnsiTheme="majorEastAsia" w:hint="eastAsia"/>
          <w:noProof/>
          <w:sz w:val="24"/>
        </w:rPr>
        <w:t>17</w:t>
      </w:r>
    </w:p>
    <w:p w:rsidR="00DD41AB" w:rsidRPr="00DC6519" w:rsidRDefault="0002169A" w:rsidP="00DC6519">
      <w:pPr>
        <w:pStyle w:val="20"/>
        <w:spacing w:line="440" w:lineRule="exact"/>
        <w:rPr>
          <w:rFonts w:asciiTheme="majorEastAsia" w:eastAsiaTheme="majorEastAsia" w:hAnsiTheme="majorEastAsia" w:cstheme="minorBidi"/>
          <w:noProof/>
          <w:sz w:val="24"/>
        </w:rPr>
      </w:pPr>
      <w:hyperlink w:anchor="_Toc143178787" w:history="1">
        <w:r w:rsidR="00DD41AB" w:rsidRPr="00DC6519">
          <w:rPr>
            <w:rStyle w:val="a8"/>
            <w:rFonts w:asciiTheme="majorEastAsia" w:eastAsiaTheme="majorEastAsia" w:hAnsiTheme="majorEastAsia" w:hint="eastAsia"/>
            <w:noProof/>
            <w:sz w:val="24"/>
          </w:rPr>
          <w:t>七、一般公共预算财政拨款支出决算明细表</w:t>
        </w:r>
        <w:r w:rsidR="00ED0493" w:rsidRPr="005D7D8C">
          <w:rPr>
            <w:rFonts w:cstheme="minorBidi"/>
            <w:noProof/>
            <w:webHidden/>
            <w:sz w:val="24"/>
          </w:rPr>
          <w:tab/>
        </w:r>
      </w:hyperlink>
      <w:r w:rsidR="00ED0493">
        <w:rPr>
          <w:rFonts w:asciiTheme="majorEastAsia" w:eastAsiaTheme="majorEastAsia" w:hAnsiTheme="majorEastAsia" w:hint="eastAsia"/>
          <w:noProof/>
          <w:sz w:val="24"/>
        </w:rPr>
        <w:t>17</w:t>
      </w:r>
    </w:p>
    <w:p w:rsidR="00DD41AB" w:rsidRPr="00DC6519" w:rsidRDefault="0002169A" w:rsidP="00DC6519">
      <w:pPr>
        <w:pStyle w:val="20"/>
        <w:spacing w:line="440" w:lineRule="exact"/>
        <w:rPr>
          <w:rFonts w:asciiTheme="majorEastAsia" w:eastAsiaTheme="majorEastAsia" w:hAnsiTheme="majorEastAsia" w:cstheme="minorBidi"/>
          <w:noProof/>
          <w:sz w:val="24"/>
        </w:rPr>
      </w:pPr>
      <w:hyperlink w:anchor="_Toc143178788" w:history="1">
        <w:r w:rsidR="00DD41AB" w:rsidRPr="00DC6519">
          <w:rPr>
            <w:rStyle w:val="a8"/>
            <w:rFonts w:asciiTheme="majorEastAsia" w:eastAsiaTheme="majorEastAsia" w:hAnsiTheme="majorEastAsia" w:hint="eastAsia"/>
            <w:noProof/>
            <w:sz w:val="24"/>
          </w:rPr>
          <w:t>八、一般公共预算财政拨款基本支出决算表</w:t>
        </w:r>
        <w:r w:rsidR="00ED0493" w:rsidRPr="005D7D8C">
          <w:rPr>
            <w:rFonts w:cstheme="minorBidi"/>
            <w:noProof/>
            <w:webHidden/>
            <w:sz w:val="24"/>
          </w:rPr>
          <w:tab/>
        </w:r>
      </w:hyperlink>
      <w:r w:rsidR="00ED0493">
        <w:rPr>
          <w:rFonts w:asciiTheme="majorEastAsia" w:eastAsiaTheme="majorEastAsia" w:hAnsiTheme="majorEastAsia" w:hint="eastAsia"/>
          <w:noProof/>
          <w:sz w:val="24"/>
        </w:rPr>
        <w:t>17</w:t>
      </w:r>
    </w:p>
    <w:p w:rsidR="00DD41AB" w:rsidRPr="00DC6519" w:rsidRDefault="0002169A" w:rsidP="00DC6519">
      <w:pPr>
        <w:pStyle w:val="20"/>
        <w:spacing w:line="440" w:lineRule="exact"/>
        <w:rPr>
          <w:rFonts w:asciiTheme="majorEastAsia" w:eastAsiaTheme="majorEastAsia" w:hAnsiTheme="majorEastAsia" w:cstheme="minorBidi"/>
          <w:noProof/>
          <w:sz w:val="24"/>
        </w:rPr>
      </w:pPr>
      <w:hyperlink w:anchor="_Toc143178789" w:history="1">
        <w:r w:rsidR="00DD41AB" w:rsidRPr="00DC6519">
          <w:rPr>
            <w:rStyle w:val="a8"/>
            <w:rFonts w:asciiTheme="majorEastAsia" w:eastAsiaTheme="majorEastAsia" w:hAnsiTheme="majorEastAsia" w:hint="eastAsia"/>
            <w:noProof/>
            <w:sz w:val="24"/>
          </w:rPr>
          <w:t>九、一般公共预算财政拨款项目支出决算表</w:t>
        </w:r>
        <w:r w:rsidR="00ED0493" w:rsidRPr="005D7D8C">
          <w:rPr>
            <w:rFonts w:cstheme="minorBidi"/>
            <w:noProof/>
            <w:webHidden/>
            <w:sz w:val="24"/>
          </w:rPr>
          <w:tab/>
        </w:r>
      </w:hyperlink>
      <w:r w:rsidR="00ED0493">
        <w:rPr>
          <w:rFonts w:asciiTheme="majorEastAsia" w:eastAsiaTheme="majorEastAsia" w:hAnsiTheme="majorEastAsia" w:hint="eastAsia"/>
          <w:noProof/>
          <w:sz w:val="24"/>
        </w:rPr>
        <w:t>17</w:t>
      </w:r>
    </w:p>
    <w:p w:rsidR="00DD41AB" w:rsidRPr="00DC6519" w:rsidRDefault="0002169A" w:rsidP="00DC6519">
      <w:pPr>
        <w:pStyle w:val="20"/>
        <w:spacing w:line="440" w:lineRule="exact"/>
        <w:rPr>
          <w:rFonts w:asciiTheme="majorEastAsia" w:eastAsiaTheme="majorEastAsia" w:hAnsiTheme="majorEastAsia" w:cstheme="minorBidi"/>
          <w:noProof/>
          <w:sz w:val="24"/>
        </w:rPr>
      </w:pPr>
      <w:hyperlink w:anchor="_Toc143178790" w:history="1">
        <w:r w:rsidR="00DD41AB" w:rsidRPr="00DC6519">
          <w:rPr>
            <w:rStyle w:val="a8"/>
            <w:rFonts w:asciiTheme="majorEastAsia" w:eastAsiaTheme="majorEastAsia" w:hAnsiTheme="majorEastAsia" w:hint="eastAsia"/>
            <w:noProof/>
            <w:sz w:val="24"/>
          </w:rPr>
          <w:t>十、政府性基金预算财政拨款收入支出决算表</w:t>
        </w:r>
        <w:r w:rsidR="00ED0493" w:rsidRPr="005D7D8C">
          <w:rPr>
            <w:rFonts w:cstheme="minorBidi"/>
            <w:noProof/>
            <w:webHidden/>
            <w:sz w:val="24"/>
          </w:rPr>
          <w:tab/>
        </w:r>
      </w:hyperlink>
      <w:r w:rsidR="00ED0493">
        <w:rPr>
          <w:rFonts w:asciiTheme="majorEastAsia" w:eastAsiaTheme="majorEastAsia" w:hAnsiTheme="majorEastAsia" w:hint="eastAsia"/>
          <w:noProof/>
          <w:sz w:val="24"/>
        </w:rPr>
        <w:t>17</w:t>
      </w:r>
    </w:p>
    <w:p w:rsidR="00DD41AB" w:rsidRPr="00DC6519" w:rsidRDefault="0002169A" w:rsidP="00DC6519">
      <w:pPr>
        <w:pStyle w:val="20"/>
        <w:spacing w:line="440" w:lineRule="exact"/>
        <w:rPr>
          <w:rFonts w:asciiTheme="majorEastAsia" w:eastAsiaTheme="majorEastAsia" w:hAnsiTheme="majorEastAsia" w:cstheme="minorBidi"/>
          <w:noProof/>
          <w:sz w:val="24"/>
        </w:rPr>
      </w:pPr>
      <w:hyperlink w:anchor="_Toc143178791" w:history="1">
        <w:r w:rsidR="00DD41AB" w:rsidRPr="00DC6519">
          <w:rPr>
            <w:rStyle w:val="a8"/>
            <w:rFonts w:asciiTheme="majorEastAsia" w:eastAsiaTheme="majorEastAsia" w:hAnsiTheme="majorEastAsia" w:hint="eastAsia"/>
            <w:noProof/>
            <w:sz w:val="24"/>
          </w:rPr>
          <w:t>十一、国有资本经营预算财政拨款收入支出决算表</w:t>
        </w:r>
        <w:r w:rsidR="00ED0493" w:rsidRPr="005D7D8C">
          <w:rPr>
            <w:rFonts w:cstheme="minorBidi"/>
            <w:noProof/>
            <w:webHidden/>
            <w:sz w:val="24"/>
          </w:rPr>
          <w:tab/>
        </w:r>
      </w:hyperlink>
      <w:r w:rsidR="00ED0493">
        <w:rPr>
          <w:rFonts w:asciiTheme="majorEastAsia" w:eastAsiaTheme="majorEastAsia" w:hAnsiTheme="majorEastAsia" w:hint="eastAsia"/>
          <w:noProof/>
          <w:sz w:val="24"/>
        </w:rPr>
        <w:t>17</w:t>
      </w:r>
    </w:p>
    <w:p w:rsidR="00DD41AB" w:rsidRPr="00DC6519" w:rsidRDefault="0002169A" w:rsidP="00DC6519">
      <w:pPr>
        <w:pStyle w:val="20"/>
        <w:spacing w:line="440" w:lineRule="exact"/>
        <w:rPr>
          <w:rFonts w:asciiTheme="majorEastAsia" w:eastAsiaTheme="majorEastAsia" w:hAnsiTheme="majorEastAsia" w:cstheme="minorBidi"/>
          <w:noProof/>
          <w:sz w:val="24"/>
        </w:rPr>
      </w:pPr>
      <w:hyperlink w:anchor="_Toc143178792" w:history="1">
        <w:r w:rsidR="00DD41AB" w:rsidRPr="00DC6519">
          <w:rPr>
            <w:rStyle w:val="a8"/>
            <w:rFonts w:asciiTheme="majorEastAsia" w:eastAsiaTheme="majorEastAsia" w:hAnsiTheme="majorEastAsia" w:hint="eastAsia"/>
            <w:noProof/>
            <w:sz w:val="24"/>
          </w:rPr>
          <w:t>十二、国有资本经营预算财政拨款支出决算表</w:t>
        </w:r>
        <w:r w:rsidR="00ED0493" w:rsidRPr="005D7D8C">
          <w:rPr>
            <w:rFonts w:cstheme="minorBidi"/>
            <w:noProof/>
            <w:webHidden/>
            <w:sz w:val="24"/>
          </w:rPr>
          <w:tab/>
        </w:r>
      </w:hyperlink>
      <w:r w:rsidR="00ED0493">
        <w:rPr>
          <w:rFonts w:asciiTheme="majorEastAsia" w:eastAsiaTheme="majorEastAsia" w:hAnsiTheme="majorEastAsia" w:hint="eastAsia"/>
          <w:noProof/>
          <w:sz w:val="24"/>
        </w:rPr>
        <w:t>17</w:t>
      </w:r>
    </w:p>
    <w:p w:rsidR="00DD41AB" w:rsidRPr="00DC6519" w:rsidRDefault="0002169A" w:rsidP="00DC6519">
      <w:pPr>
        <w:pStyle w:val="20"/>
        <w:spacing w:line="440" w:lineRule="exact"/>
        <w:rPr>
          <w:rFonts w:asciiTheme="majorEastAsia" w:eastAsiaTheme="majorEastAsia" w:hAnsiTheme="majorEastAsia" w:cstheme="minorBidi"/>
          <w:noProof/>
          <w:sz w:val="24"/>
        </w:rPr>
      </w:pPr>
      <w:hyperlink w:anchor="_Toc143178793" w:history="1">
        <w:r w:rsidR="00DD41AB" w:rsidRPr="00DC6519">
          <w:rPr>
            <w:rStyle w:val="a8"/>
            <w:rFonts w:asciiTheme="majorEastAsia" w:eastAsiaTheme="majorEastAsia" w:hAnsiTheme="majorEastAsia" w:hint="eastAsia"/>
            <w:noProof/>
            <w:sz w:val="24"/>
          </w:rPr>
          <w:t>十三、财政拨款“三公”经费支出决算表</w:t>
        </w:r>
        <w:r w:rsidR="00ED0493" w:rsidRPr="005D7D8C">
          <w:rPr>
            <w:rFonts w:cstheme="minorBidi"/>
            <w:noProof/>
            <w:webHidden/>
            <w:sz w:val="24"/>
          </w:rPr>
          <w:tab/>
        </w:r>
      </w:hyperlink>
      <w:r w:rsidR="00ED0493">
        <w:rPr>
          <w:rFonts w:asciiTheme="majorEastAsia" w:eastAsiaTheme="majorEastAsia" w:hAnsiTheme="majorEastAsia" w:hint="eastAsia"/>
          <w:noProof/>
          <w:sz w:val="24"/>
        </w:rPr>
        <w:t>17</w:t>
      </w:r>
    </w:p>
    <w:p w:rsidR="00464B39" w:rsidRDefault="0002169A" w:rsidP="00DC6519">
      <w:pPr>
        <w:spacing w:line="440" w:lineRule="exact"/>
      </w:pPr>
      <w:r>
        <w:fldChar w:fldCharType="end"/>
      </w:r>
    </w:p>
    <w:p w:rsidR="00464B39" w:rsidRDefault="00A35860">
      <w:pPr>
        <w:widowControl/>
        <w:spacing w:line="440" w:lineRule="exact"/>
        <w:jc w:val="left"/>
        <w:rPr>
          <w:rFonts w:ascii="仿宋" w:eastAsia="仿宋" w:hAnsi="仿宋"/>
          <w:b/>
          <w:sz w:val="24"/>
        </w:rPr>
      </w:pPr>
      <w:bookmarkStart w:id="15" w:name="_Toc15396599"/>
      <w:bookmarkStart w:id="16" w:name="_Toc15377196"/>
      <w:r>
        <w:rPr>
          <w:rFonts w:ascii="仿宋" w:eastAsia="仿宋" w:hAnsi="仿宋"/>
          <w:b/>
          <w:sz w:val="24"/>
        </w:rPr>
        <w:br w:type="page"/>
      </w:r>
    </w:p>
    <w:p w:rsidR="00464B39" w:rsidRDefault="00A35860">
      <w:pPr>
        <w:pStyle w:val="1"/>
        <w:jc w:val="center"/>
        <w:rPr>
          <w:rStyle w:val="1Char"/>
          <w:rFonts w:ascii="黑体" w:eastAsia="黑体" w:hAnsi="黑体"/>
          <w:b/>
        </w:rPr>
      </w:pPr>
      <w:bookmarkStart w:id="17" w:name="_Toc143178748"/>
      <w:r>
        <w:rPr>
          <w:rFonts w:ascii="黑体" w:eastAsia="黑体" w:hAnsi="黑体" w:hint="eastAsia"/>
          <w:b w:val="0"/>
        </w:rPr>
        <w:lastRenderedPageBreak/>
        <w:t>第一部分 单位</w:t>
      </w:r>
      <w:r>
        <w:rPr>
          <w:rStyle w:val="1Char"/>
          <w:rFonts w:ascii="黑体" w:eastAsia="黑体" w:hAnsi="黑体" w:hint="eastAsia"/>
        </w:rPr>
        <w:t>概况</w:t>
      </w:r>
      <w:bookmarkEnd w:id="15"/>
      <w:bookmarkEnd w:id="16"/>
      <w:bookmarkEnd w:id="17"/>
    </w:p>
    <w:p w:rsidR="00464B39" w:rsidRDefault="00464B39">
      <w:pPr>
        <w:widowControl/>
        <w:jc w:val="left"/>
        <w:rPr>
          <w:rFonts w:ascii="黑体" w:eastAsia="黑体"/>
          <w:sz w:val="32"/>
          <w:szCs w:val="32"/>
        </w:rPr>
      </w:pPr>
    </w:p>
    <w:p w:rsidR="00464B39" w:rsidRDefault="00A35860">
      <w:pPr>
        <w:pStyle w:val="2"/>
        <w:numPr>
          <w:ilvl w:val="0"/>
          <w:numId w:val="1"/>
        </w:numPr>
        <w:rPr>
          <w:rStyle w:val="2Char"/>
          <w:rFonts w:ascii="黑体" w:eastAsia="黑体" w:hAnsi="黑体"/>
        </w:rPr>
      </w:pPr>
      <w:bookmarkStart w:id="18" w:name="_Toc143178749"/>
      <w:bookmarkStart w:id="19" w:name="_Toc15396600"/>
      <w:bookmarkStart w:id="20" w:name="_Toc15377197"/>
      <w:r>
        <w:rPr>
          <w:rStyle w:val="2Char"/>
          <w:rFonts w:ascii="黑体" w:eastAsia="黑体" w:hAnsi="黑体" w:hint="eastAsia"/>
        </w:rPr>
        <w:t>主要职责</w:t>
      </w:r>
      <w:bookmarkEnd w:id="18"/>
    </w:p>
    <w:p w:rsidR="00A707CF" w:rsidRDefault="00A707CF" w:rsidP="00A707CF">
      <w:pPr>
        <w:pStyle w:val="a0"/>
        <w:adjustRightInd w:val="0"/>
        <w:snapToGrid w:val="0"/>
        <w:spacing w:beforeLines="0" w:line="600" w:lineRule="exact"/>
        <w:ind w:firstLineChars="200" w:firstLine="640"/>
        <w:outlineLvl w:val="2"/>
        <w:rPr>
          <w:sz w:val="32"/>
          <w:szCs w:val="32"/>
        </w:rPr>
      </w:pPr>
      <w:bookmarkStart w:id="21" w:name="_Toc143178750"/>
      <w:r>
        <w:rPr>
          <w:rFonts w:hint="eastAsia"/>
          <w:sz w:val="32"/>
          <w:szCs w:val="32"/>
        </w:rPr>
        <w:t>1.为全市各级机关、企事业单位提供最新建设信息和城市空间定位信息服务，实现数据共享，确保城市规划、建设和管理的有序进行。</w:t>
      </w:r>
      <w:bookmarkEnd w:id="21"/>
    </w:p>
    <w:p w:rsidR="00A707CF" w:rsidRDefault="00A707CF" w:rsidP="00A707CF">
      <w:pPr>
        <w:pStyle w:val="a0"/>
        <w:adjustRightInd w:val="0"/>
        <w:snapToGrid w:val="0"/>
        <w:spacing w:beforeLines="0" w:line="600" w:lineRule="exact"/>
        <w:ind w:firstLineChars="200" w:firstLine="640"/>
        <w:outlineLvl w:val="2"/>
        <w:rPr>
          <w:sz w:val="32"/>
          <w:szCs w:val="32"/>
        </w:rPr>
      </w:pPr>
      <w:bookmarkStart w:id="22" w:name="_Toc143178751"/>
      <w:r>
        <w:rPr>
          <w:rFonts w:hint="eastAsia"/>
          <w:sz w:val="32"/>
          <w:szCs w:val="32"/>
        </w:rPr>
        <w:t>2.负责城市空间定位信息数据库系统的实时更新、调整及日常维护等工作。</w:t>
      </w:r>
      <w:bookmarkEnd w:id="22"/>
    </w:p>
    <w:p w:rsidR="00A707CF" w:rsidRPr="00A707CF" w:rsidRDefault="00A707CF" w:rsidP="00A707CF">
      <w:pPr>
        <w:ind w:leftChars="200" w:left="420" w:firstLineChars="50" w:firstLine="160"/>
        <w:rPr>
          <w:rFonts w:ascii="仿宋_GB2312" w:eastAsia="仿宋_GB2312"/>
          <w:sz w:val="32"/>
          <w:szCs w:val="32"/>
        </w:rPr>
      </w:pPr>
      <w:r w:rsidRPr="00A707CF">
        <w:rPr>
          <w:rFonts w:ascii="仿宋_GB2312" w:eastAsia="仿宋_GB2312" w:hint="eastAsia"/>
          <w:sz w:val="32"/>
          <w:szCs w:val="32"/>
        </w:rPr>
        <w:t>3.负责全市基础地理信息的汇集、加工、处理和集成。</w:t>
      </w:r>
    </w:p>
    <w:p w:rsidR="00A707CF" w:rsidRPr="00A707CF" w:rsidRDefault="00A707CF" w:rsidP="00A707CF">
      <w:pPr>
        <w:ind w:leftChars="200" w:left="420" w:firstLineChars="50" w:firstLine="160"/>
        <w:rPr>
          <w:rFonts w:ascii="仿宋_GB2312" w:eastAsia="仿宋_GB2312"/>
          <w:sz w:val="32"/>
          <w:szCs w:val="32"/>
        </w:rPr>
      </w:pPr>
      <w:r w:rsidRPr="00A707CF">
        <w:rPr>
          <w:rFonts w:ascii="仿宋_GB2312" w:eastAsia="仿宋_GB2312" w:hint="eastAsia"/>
          <w:sz w:val="32"/>
          <w:szCs w:val="32"/>
        </w:rPr>
        <w:t>4.负责城市基础空间定位信息系统的安全保密工作。</w:t>
      </w:r>
    </w:p>
    <w:p w:rsidR="00A707CF" w:rsidRPr="00A707CF" w:rsidRDefault="00A707CF" w:rsidP="00A707CF">
      <w:pPr>
        <w:ind w:firstLineChars="200" w:firstLine="640"/>
        <w:rPr>
          <w:rFonts w:ascii="仿宋_GB2312" w:eastAsia="仿宋_GB2312"/>
          <w:sz w:val="32"/>
          <w:szCs w:val="32"/>
        </w:rPr>
      </w:pPr>
      <w:r w:rsidRPr="00A707CF">
        <w:rPr>
          <w:rFonts w:ascii="仿宋_GB2312" w:eastAsia="仿宋_GB2312" w:hint="eastAsia"/>
          <w:sz w:val="32"/>
          <w:szCs w:val="32"/>
        </w:rPr>
        <w:t>5.统筹我市对遥感影像的需求，制定年度计划；组织我市遥感影像获取与加工处理工作；负责我市遥感影像统筹服务平台的运行维护，及时更新遥感影像数据库，保持遥感影像数据与省市同步更新，为市内各遥感影像应用行业提供影像资源，建立共享机制。</w:t>
      </w:r>
    </w:p>
    <w:p w:rsidR="00464B39" w:rsidRDefault="00A35860">
      <w:pPr>
        <w:pStyle w:val="2"/>
        <w:rPr>
          <w:rFonts w:ascii="黑体" w:eastAsia="黑体" w:hAnsi="黑体"/>
          <w:b w:val="0"/>
        </w:rPr>
      </w:pPr>
      <w:bookmarkStart w:id="23" w:name="_Toc143178752"/>
      <w:r>
        <w:rPr>
          <w:rFonts w:ascii="黑体" w:eastAsia="黑体" w:hAnsi="黑体" w:hint="eastAsia"/>
          <w:b w:val="0"/>
        </w:rPr>
        <w:t>二、机构设置</w:t>
      </w:r>
      <w:bookmarkEnd w:id="23"/>
    </w:p>
    <w:p w:rsidR="00A707CF" w:rsidRDefault="00A707CF" w:rsidP="00A707CF">
      <w:pPr>
        <w:ind w:firstLineChars="200" w:firstLine="640"/>
        <w:rPr>
          <w:rFonts w:ascii="仿宋" w:eastAsia="仿宋" w:hAnsi="仿宋"/>
          <w:sz w:val="32"/>
          <w:szCs w:val="32"/>
        </w:rPr>
      </w:pPr>
      <w:r>
        <w:rPr>
          <w:rFonts w:ascii="仿宋" w:eastAsia="仿宋" w:hAnsi="仿宋" w:hint="eastAsia"/>
          <w:sz w:val="32"/>
          <w:szCs w:val="32"/>
        </w:rPr>
        <w:t>根据工作需求及单位实际情况自行设置了5个科室，分别为办公室、财务室、生产经营部、技术部、主任办。无所属单位。</w:t>
      </w:r>
    </w:p>
    <w:p w:rsidR="00A707CF" w:rsidRPr="00A707CF" w:rsidRDefault="00A707CF" w:rsidP="00A707CF"/>
    <w:bookmarkEnd w:id="19"/>
    <w:bookmarkEnd w:id="20"/>
    <w:p w:rsidR="00464B39" w:rsidRDefault="00464B39">
      <w:pPr>
        <w:widowControl/>
        <w:jc w:val="left"/>
        <w:rPr>
          <w:rFonts w:ascii="仿宋" w:eastAsia="仿宋" w:hAnsi="仿宋"/>
          <w:kern w:val="0"/>
          <w:sz w:val="32"/>
          <w:szCs w:val="32"/>
        </w:rPr>
      </w:pPr>
    </w:p>
    <w:p w:rsidR="00464B39" w:rsidRPr="007C70A9" w:rsidRDefault="00A35860" w:rsidP="007C70A9">
      <w:pPr>
        <w:pStyle w:val="1"/>
        <w:ind w:right="440"/>
        <w:jc w:val="center"/>
      </w:pPr>
      <w:bookmarkStart w:id="24" w:name="_Toc15377204"/>
      <w:bookmarkStart w:id="25" w:name="_Toc15396602"/>
      <w:bookmarkStart w:id="26" w:name="_Toc143178753"/>
      <w:r w:rsidRPr="007C70A9">
        <w:rPr>
          <w:rFonts w:ascii="黑体" w:eastAsia="黑体" w:hAnsi="黑体" w:hint="eastAsia"/>
          <w:b w:val="0"/>
        </w:rPr>
        <w:t>第二部分 2022年度单位决算情况说明</w:t>
      </w:r>
      <w:bookmarkEnd w:id="24"/>
      <w:bookmarkEnd w:id="25"/>
      <w:bookmarkEnd w:id="26"/>
    </w:p>
    <w:p w:rsidR="00464B39" w:rsidRDefault="00464B39"/>
    <w:p w:rsidR="00464B39" w:rsidRDefault="00A35860">
      <w:pPr>
        <w:pStyle w:val="a9"/>
        <w:numPr>
          <w:ilvl w:val="0"/>
          <w:numId w:val="2"/>
        </w:numPr>
        <w:spacing w:line="600" w:lineRule="exact"/>
        <w:ind w:firstLineChars="0"/>
        <w:outlineLvl w:val="1"/>
        <w:rPr>
          <w:rStyle w:val="2Char"/>
          <w:rFonts w:ascii="黑体" w:eastAsia="黑体" w:hAnsi="黑体"/>
          <w:b w:val="0"/>
        </w:rPr>
      </w:pPr>
      <w:bookmarkStart w:id="27" w:name="_Toc15377205"/>
      <w:bookmarkStart w:id="28" w:name="_Toc15396603"/>
      <w:bookmarkStart w:id="29" w:name="_Toc143178754"/>
      <w:r>
        <w:rPr>
          <w:rFonts w:ascii="黑体" w:eastAsia="黑体" w:hAnsi="黑体" w:hint="eastAsia"/>
          <w:sz w:val="32"/>
          <w:szCs w:val="32"/>
        </w:rPr>
        <w:t>收</w:t>
      </w:r>
      <w:r>
        <w:rPr>
          <w:rStyle w:val="2Char"/>
          <w:rFonts w:ascii="黑体" w:eastAsia="黑体" w:hAnsi="黑体" w:hint="eastAsia"/>
          <w:b w:val="0"/>
        </w:rPr>
        <w:t>入支出决算总体情况说明</w:t>
      </w:r>
      <w:bookmarkEnd w:id="27"/>
      <w:bookmarkEnd w:id="28"/>
      <w:bookmarkEnd w:id="29"/>
    </w:p>
    <w:p w:rsidR="009765EF" w:rsidRDefault="00A35860" w:rsidP="009765EF">
      <w:pPr>
        <w:spacing w:line="600" w:lineRule="exact"/>
        <w:ind w:firstLineChars="200" w:firstLine="640"/>
        <w:rPr>
          <w:rFonts w:ascii="仿宋" w:eastAsia="仿宋" w:hAnsi="仿宋"/>
          <w:sz w:val="32"/>
          <w:szCs w:val="32"/>
        </w:rPr>
      </w:pPr>
      <w:r>
        <w:rPr>
          <w:rFonts w:ascii="仿宋" w:eastAsia="仿宋" w:hAnsi="仿宋" w:hint="eastAsia"/>
          <w:sz w:val="32"/>
          <w:szCs w:val="32"/>
        </w:rPr>
        <w:t>2022年度收</w:t>
      </w:r>
      <w:r w:rsidR="00E26B52">
        <w:rPr>
          <w:rFonts w:ascii="仿宋" w:eastAsia="仿宋" w:hAnsi="仿宋" w:hint="eastAsia"/>
          <w:sz w:val="32"/>
          <w:szCs w:val="32"/>
        </w:rPr>
        <w:t>入总计286.82万元</w:t>
      </w:r>
      <w:r w:rsidR="009765EF">
        <w:rPr>
          <w:rFonts w:ascii="仿宋" w:eastAsia="仿宋" w:hAnsi="仿宋" w:hint="eastAsia"/>
          <w:sz w:val="32"/>
          <w:szCs w:val="32"/>
        </w:rPr>
        <w:t>，与2021年相比，收入总计减少91.66万元，下降24</w:t>
      </w:r>
      <w:r w:rsidR="009765EF">
        <w:rPr>
          <w:rFonts w:ascii="仿宋" w:eastAsia="仿宋" w:hAnsi="仿宋"/>
          <w:sz w:val="32"/>
          <w:szCs w:val="32"/>
        </w:rPr>
        <w:t>%</w:t>
      </w:r>
      <w:r w:rsidR="009765EF">
        <w:rPr>
          <w:rFonts w:ascii="仿宋" w:eastAsia="仿宋" w:hAnsi="仿宋" w:hint="eastAsia"/>
          <w:sz w:val="32"/>
          <w:szCs w:val="32"/>
        </w:rPr>
        <w:t>。主要变动原因是项目预算减少。</w:t>
      </w:r>
    </w:p>
    <w:p w:rsidR="00464B39" w:rsidRDefault="009765EF">
      <w:pPr>
        <w:spacing w:line="600" w:lineRule="exact"/>
        <w:ind w:firstLineChars="200" w:firstLine="640"/>
        <w:rPr>
          <w:rFonts w:ascii="仿宋" w:eastAsia="仿宋" w:hAnsi="仿宋"/>
          <w:sz w:val="32"/>
          <w:szCs w:val="32"/>
        </w:rPr>
      </w:pPr>
      <w:r>
        <w:rPr>
          <w:rFonts w:ascii="仿宋" w:eastAsia="仿宋" w:hAnsi="仿宋" w:hint="eastAsia"/>
          <w:sz w:val="32"/>
          <w:szCs w:val="32"/>
        </w:rPr>
        <w:t>2022年度</w:t>
      </w:r>
      <w:r w:rsidR="00A35860">
        <w:rPr>
          <w:rFonts w:ascii="仿宋" w:eastAsia="仿宋" w:hAnsi="仿宋" w:hint="eastAsia"/>
          <w:sz w:val="32"/>
          <w:szCs w:val="32"/>
        </w:rPr>
        <w:t>支</w:t>
      </w:r>
      <w:r>
        <w:rPr>
          <w:rFonts w:ascii="仿宋" w:eastAsia="仿宋" w:hAnsi="仿宋" w:hint="eastAsia"/>
          <w:sz w:val="32"/>
          <w:szCs w:val="32"/>
        </w:rPr>
        <w:t>出</w:t>
      </w:r>
      <w:r w:rsidR="00A35860">
        <w:rPr>
          <w:rFonts w:ascii="仿宋" w:eastAsia="仿宋" w:hAnsi="仿宋" w:hint="eastAsia"/>
          <w:sz w:val="32"/>
          <w:szCs w:val="32"/>
        </w:rPr>
        <w:t>总计</w:t>
      </w:r>
      <w:r w:rsidR="00A707CF">
        <w:rPr>
          <w:rFonts w:ascii="仿宋" w:eastAsia="仿宋" w:hAnsi="仿宋" w:hint="eastAsia"/>
          <w:sz w:val="32"/>
          <w:szCs w:val="32"/>
        </w:rPr>
        <w:t>286.82</w:t>
      </w:r>
      <w:r w:rsidR="00A35860">
        <w:rPr>
          <w:rFonts w:ascii="仿宋" w:eastAsia="仿宋" w:hAnsi="仿宋" w:hint="eastAsia"/>
          <w:sz w:val="32"/>
          <w:szCs w:val="32"/>
        </w:rPr>
        <w:t>万元。与2021年相比，支</w:t>
      </w:r>
      <w:r>
        <w:rPr>
          <w:rFonts w:ascii="仿宋" w:eastAsia="仿宋" w:hAnsi="仿宋" w:hint="eastAsia"/>
          <w:sz w:val="32"/>
          <w:szCs w:val="32"/>
        </w:rPr>
        <w:t>出</w:t>
      </w:r>
      <w:r w:rsidR="00A35860">
        <w:rPr>
          <w:rFonts w:ascii="仿宋" w:eastAsia="仿宋" w:hAnsi="仿宋" w:hint="eastAsia"/>
          <w:sz w:val="32"/>
          <w:szCs w:val="32"/>
        </w:rPr>
        <w:t>总计减少</w:t>
      </w:r>
      <w:r w:rsidR="00A707CF">
        <w:rPr>
          <w:rFonts w:ascii="仿宋" w:eastAsia="仿宋" w:hAnsi="仿宋" w:hint="eastAsia"/>
          <w:sz w:val="32"/>
          <w:szCs w:val="32"/>
        </w:rPr>
        <w:t>91.66</w:t>
      </w:r>
      <w:r w:rsidR="00A35860">
        <w:rPr>
          <w:rFonts w:ascii="仿宋" w:eastAsia="仿宋" w:hAnsi="仿宋" w:hint="eastAsia"/>
          <w:sz w:val="32"/>
          <w:szCs w:val="32"/>
        </w:rPr>
        <w:t>万元，下降</w:t>
      </w:r>
      <w:r w:rsidR="00A707CF">
        <w:rPr>
          <w:rFonts w:ascii="仿宋" w:eastAsia="仿宋" w:hAnsi="仿宋" w:hint="eastAsia"/>
          <w:sz w:val="32"/>
          <w:szCs w:val="32"/>
        </w:rPr>
        <w:t>24</w:t>
      </w:r>
      <w:r w:rsidR="00A35860">
        <w:rPr>
          <w:rFonts w:ascii="仿宋" w:eastAsia="仿宋" w:hAnsi="仿宋"/>
          <w:sz w:val="32"/>
          <w:szCs w:val="32"/>
        </w:rPr>
        <w:t>%</w:t>
      </w:r>
      <w:r w:rsidR="00A35860">
        <w:rPr>
          <w:rFonts w:ascii="仿宋" w:eastAsia="仿宋" w:hAnsi="仿宋" w:hint="eastAsia"/>
          <w:sz w:val="32"/>
          <w:szCs w:val="32"/>
        </w:rPr>
        <w:t>。主要变动原因是</w:t>
      </w:r>
      <w:r w:rsidR="00A707CF">
        <w:rPr>
          <w:rFonts w:ascii="仿宋" w:eastAsia="仿宋" w:hAnsi="仿宋" w:hint="eastAsia"/>
          <w:sz w:val="32"/>
          <w:szCs w:val="32"/>
        </w:rPr>
        <w:t>项目预算减少</w:t>
      </w:r>
      <w:r w:rsidR="00A35860">
        <w:rPr>
          <w:rFonts w:ascii="仿宋" w:eastAsia="仿宋" w:hAnsi="仿宋" w:hint="eastAsia"/>
          <w:sz w:val="32"/>
          <w:szCs w:val="32"/>
        </w:rPr>
        <w:t>。</w:t>
      </w:r>
    </w:p>
    <w:p w:rsidR="00A707CF" w:rsidRPr="00A707CF" w:rsidRDefault="00D7622E" w:rsidP="00A707CF">
      <w:pPr>
        <w:pStyle w:val="a0"/>
        <w:spacing w:before="93"/>
      </w:pPr>
      <w:r>
        <w:rPr>
          <w:noProof/>
        </w:rPr>
        <w:drawing>
          <wp:inline distT="0" distB="0" distL="0" distR="0">
            <wp:extent cx="5274310" cy="3076575"/>
            <wp:effectExtent l="0" t="0" r="2159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4B39" w:rsidRDefault="00464B39">
      <w:pPr>
        <w:spacing w:line="600" w:lineRule="exact"/>
        <w:ind w:firstLineChars="200" w:firstLine="640"/>
        <w:jc w:val="left"/>
        <w:rPr>
          <w:rFonts w:ascii="仿宋_GB2312" w:eastAsia="仿宋_GB2312"/>
          <w:sz w:val="32"/>
          <w:szCs w:val="32"/>
        </w:rPr>
      </w:pPr>
    </w:p>
    <w:p w:rsidR="00464B39" w:rsidRDefault="00A35860">
      <w:pPr>
        <w:pStyle w:val="a9"/>
        <w:numPr>
          <w:ilvl w:val="0"/>
          <w:numId w:val="2"/>
        </w:numPr>
        <w:spacing w:line="600" w:lineRule="exact"/>
        <w:ind w:firstLineChars="0"/>
        <w:outlineLvl w:val="1"/>
        <w:rPr>
          <w:rStyle w:val="2Char"/>
          <w:rFonts w:ascii="黑体" w:eastAsia="黑体" w:hAnsi="黑体"/>
          <w:b w:val="0"/>
        </w:rPr>
      </w:pPr>
      <w:bookmarkStart w:id="30" w:name="_Toc15377206"/>
      <w:bookmarkStart w:id="31" w:name="_Toc15396604"/>
      <w:bookmarkStart w:id="32" w:name="_Toc143178755"/>
      <w:r>
        <w:rPr>
          <w:rFonts w:ascii="黑体" w:eastAsia="黑体" w:hAnsi="黑体" w:hint="eastAsia"/>
          <w:sz w:val="32"/>
          <w:szCs w:val="32"/>
        </w:rPr>
        <w:t>收</w:t>
      </w:r>
      <w:r>
        <w:rPr>
          <w:rStyle w:val="2Char"/>
          <w:rFonts w:ascii="黑体" w:eastAsia="黑体" w:hAnsi="黑体" w:hint="eastAsia"/>
          <w:b w:val="0"/>
        </w:rPr>
        <w:t>入决算情况说明</w:t>
      </w:r>
      <w:bookmarkEnd w:id="30"/>
      <w:bookmarkEnd w:id="31"/>
      <w:bookmarkEnd w:id="32"/>
    </w:p>
    <w:p w:rsidR="00464B39" w:rsidRDefault="00A35860">
      <w:pPr>
        <w:spacing w:line="600" w:lineRule="exact"/>
        <w:ind w:firstLineChars="200" w:firstLine="640"/>
        <w:outlineLvl w:val="1"/>
        <w:rPr>
          <w:rFonts w:ascii="仿宋" w:eastAsia="仿宋" w:hAnsi="仿宋"/>
          <w:sz w:val="32"/>
          <w:szCs w:val="32"/>
        </w:rPr>
      </w:pPr>
      <w:bookmarkStart w:id="33" w:name="_Toc143178756"/>
      <w:r>
        <w:rPr>
          <w:rFonts w:ascii="仿宋" w:eastAsia="仿宋" w:hAnsi="仿宋"/>
          <w:sz w:val="32"/>
          <w:szCs w:val="32"/>
        </w:rPr>
        <w:t>20</w:t>
      </w:r>
      <w:r>
        <w:rPr>
          <w:rFonts w:ascii="仿宋" w:eastAsia="仿宋" w:hAnsi="仿宋" w:hint="eastAsia"/>
          <w:sz w:val="32"/>
          <w:szCs w:val="32"/>
        </w:rPr>
        <w:t>22年本年收入合计</w:t>
      </w:r>
      <w:r w:rsidR="00D7622E">
        <w:rPr>
          <w:rFonts w:ascii="仿宋" w:eastAsia="仿宋" w:hAnsi="仿宋" w:hint="eastAsia"/>
          <w:sz w:val="32"/>
          <w:szCs w:val="32"/>
        </w:rPr>
        <w:t>286.82</w:t>
      </w:r>
      <w:r>
        <w:rPr>
          <w:rFonts w:ascii="仿宋" w:eastAsia="仿宋" w:hAnsi="仿宋" w:hint="eastAsia"/>
          <w:sz w:val="32"/>
          <w:szCs w:val="32"/>
        </w:rPr>
        <w:t>万元，其中：一般公共预</w:t>
      </w:r>
      <w:r>
        <w:rPr>
          <w:rFonts w:ascii="仿宋" w:eastAsia="仿宋" w:hAnsi="仿宋" w:hint="eastAsia"/>
          <w:sz w:val="32"/>
          <w:szCs w:val="32"/>
        </w:rPr>
        <w:lastRenderedPageBreak/>
        <w:t>算财政拨款收入</w:t>
      </w:r>
      <w:r w:rsidR="00D7622E">
        <w:rPr>
          <w:rFonts w:ascii="仿宋" w:eastAsia="仿宋" w:hAnsi="仿宋" w:hint="eastAsia"/>
          <w:sz w:val="32"/>
          <w:szCs w:val="32"/>
        </w:rPr>
        <w:t>286.82</w:t>
      </w:r>
      <w:r>
        <w:rPr>
          <w:rFonts w:ascii="仿宋" w:eastAsia="仿宋" w:hAnsi="仿宋" w:hint="eastAsia"/>
          <w:sz w:val="32"/>
          <w:szCs w:val="32"/>
        </w:rPr>
        <w:t>万元，占</w:t>
      </w:r>
      <w:r w:rsidR="00D7622E">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sidR="00D7622E">
        <w:rPr>
          <w:rFonts w:ascii="仿宋" w:eastAsia="仿宋" w:hAnsi="仿宋" w:hint="eastAsia"/>
          <w:sz w:val="32"/>
          <w:szCs w:val="32"/>
        </w:rPr>
        <w:t>0</w:t>
      </w:r>
      <w:r>
        <w:rPr>
          <w:rFonts w:ascii="仿宋" w:eastAsia="仿宋" w:hAnsi="仿宋" w:hint="eastAsia"/>
          <w:sz w:val="32"/>
          <w:szCs w:val="32"/>
        </w:rPr>
        <w:t>万元，占</w:t>
      </w:r>
      <w:r w:rsidR="00D7622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sidR="00D7622E">
        <w:rPr>
          <w:rFonts w:ascii="仿宋" w:eastAsia="仿宋" w:hAnsi="仿宋" w:hint="eastAsia"/>
          <w:sz w:val="32"/>
          <w:szCs w:val="32"/>
        </w:rPr>
        <w:t>0</w:t>
      </w:r>
      <w:r>
        <w:rPr>
          <w:rFonts w:ascii="仿宋" w:eastAsia="仿宋" w:hAnsi="仿宋" w:hint="eastAsia"/>
          <w:sz w:val="32"/>
          <w:szCs w:val="32"/>
        </w:rPr>
        <w:t>万元，占</w:t>
      </w:r>
      <w:r w:rsidR="00D7622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sidR="00D7622E">
        <w:rPr>
          <w:rFonts w:ascii="仿宋" w:eastAsia="仿宋" w:hAnsi="仿宋" w:hint="eastAsia"/>
          <w:sz w:val="32"/>
          <w:szCs w:val="32"/>
        </w:rPr>
        <w:t>0</w:t>
      </w:r>
      <w:r>
        <w:rPr>
          <w:rFonts w:ascii="仿宋" w:eastAsia="仿宋" w:hAnsi="仿宋" w:hint="eastAsia"/>
          <w:sz w:val="32"/>
          <w:szCs w:val="32"/>
        </w:rPr>
        <w:t>万元，占</w:t>
      </w:r>
      <w:r w:rsidR="00D7622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sidR="00D7622E">
        <w:rPr>
          <w:rFonts w:ascii="仿宋" w:eastAsia="仿宋" w:hAnsi="仿宋" w:hint="eastAsia"/>
          <w:sz w:val="32"/>
          <w:szCs w:val="32"/>
        </w:rPr>
        <w:t>0</w:t>
      </w:r>
      <w:r>
        <w:rPr>
          <w:rFonts w:ascii="仿宋" w:eastAsia="仿宋" w:hAnsi="仿宋" w:hint="eastAsia"/>
          <w:sz w:val="32"/>
          <w:szCs w:val="32"/>
        </w:rPr>
        <w:t>万元，占</w:t>
      </w:r>
      <w:r w:rsidR="00D7622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sidR="00D7622E">
        <w:rPr>
          <w:rFonts w:ascii="仿宋" w:eastAsia="仿宋" w:hAnsi="仿宋" w:hint="eastAsia"/>
          <w:sz w:val="32"/>
          <w:szCs w:val="32"/>
        </w:rPr>
        <w:t>0</w:t>
      </w:r>
      <w:r>
        <w:rPr>
          <w:rFonts w:ascii="仿宋" w:eastAsia="仿宋" w:hAnsi="仿宋" w:hint="eastAsia"/>
          <w:sz w:val="32"/>
          <w:szCs w:val="32"/>
        </w:rPr>
        <w:t>万元，占</w:t>
      </w:r>
      <w:r w:rsidR="00D7622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sidR="00D7622E">
        <w:rPr>
          <w:rFonts w:ascii="仿宋" w:eastAsia="仿宋" w:hAnsi="仿宋" w:hint="eastAsia"/>
          <w:sz w:val="32"/>
          <w:szCs w:val="32"/>
        </w:rPr>
        <w:t>0</w:t>
      </w:r>
      <w:r>
        <w:rPr>
          <w:rFonts w:ascii="仿宋" w:eastAsia="仿宋" w:hAnsi="仿宋" w:hint="eastAsia"/>
          <w:sz w:val="32"/>
          <w:szCs w:val="32"/>
        </w:rPr>
        <w:t>万元，占</w:t>
      </w:r>
      <w:r w:rsidR="00D7622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D7622E">
        <w:rPr>
          <w:rFonts w:ascii="仿宋" w:eastAsia="仿宋" w:hAnsi="仿宋" w:hint="eastAsia"/>
          <w:sz w:val="32"/>
          <w:szCs w:val="32"/>
        </w:rPr>
        <w:t>0</w:t>
      </w:r>
      <w:r>
        <w:rPr>
          <w:rFonts w:ascii="仿宋" w:eastAsia="仿宋" w:hAnsi="仿宋" w:hint="eastAsia"/>
          <w:sz w:val="32"/>
          <w:szCs w:val="32"/>
        </w:rPr>
        <w:t>万元，占</w:t>
      </w:r>
      <w:r w:rsidR="00D7622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33"/>
    </w:p>
    <w:p w:rsidR="00464B39" w:rsidRDefault="00D7622E" w:rsidP="004C6C63">
      <w:pPr>
        <w:spacing w:line="600" w:lineRule="exact"/>
        <w:ind w:firstLineChars="200" w:firstLine="640"/>
        <w:outlineLvl w:val="1"/>
        <w:rPr>
          <w:rFonts w:ascii="仿宋" w:eastAsia="仿宋" w:hAnsi="仿宋"/>
          <w:sz w:val="32"/>
          <w:szCs w:val="32"/>
        </w:rPr>
      </w:pPr>
      <w:bookmarkStart w:id="34" w:name="_Toc143178757"/>
      <w:r>
        <w:rPr>
          <w:rFonts w:ascii="仿宋" w:eastAsia="仿宋" w:hAnsi="仿宋"/>
          <w:noProof/>
          <w:sz w:val="32"/>
          <w:szCs w:val="32"/>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281940</wp:posOffset>
            </wp:positionV>
            <wp:extent cx="5273040" cy="3368040"/>
            <wp:effectExtent l="0" t="0" r="22860" b="2286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End w:id="34"/>
    </w:p>
    <w:p w:rsidR="00D7622E" w:rsidRDefault="00D7622E">
      <w:pPr>
        <w:spacing w:line="600" w:lineRule="exact"/>
        <w:ind w:firstLineChars="200" w:firstLine="640"/>
        <w:rPr>
          <w:rFonts w:ascii="仿宋" w:eastAsia="仿宋" w:hAnsi="仿宋"/>
          <w:sz w:val="32"/>
          <w:szCs w:val="32"/>
        </w:rPr>
      </w:pPr>
    </w:p>
    <w:p w:rsidR="00D7622E" w:rsidRDefault="00D7622E">
      <w:pPr>
        <w:spacing w:line="600" w:lineRule="exact"/>
        <w:ind w:firstLineChars="200" w:firstLine="640"/>
        <w:rPr>
          <w:rFonts w:ascii="仿宋" w:eastAsia="仿宋" w:hAnsi="仿宋"/>
          <w:sz w:val="32"/>
          <w:szCs w:val="32"/>
        </w:rPr>
      </w:pPr>
    </w:p>
    <w:p w:rsidR="00D7622E" w:rsidRDefault="004C6C63" w:rsidP="004C6C63">
      <w:pPr>
        <w:tabs>
          <w:tab w:val="left" w:pos="2052"/>
        </w:tabs>
        <w:spacing w:line="600" w:lineRule="exact"/>
        <w:ind w:firstLineChars="200" w:firstLine="640"/>
        <w:rPr>
          <w:rFonts w:ascii="仿宋" w:eastAsia="仿宋" w:hAnsi="仿宋"/>
          <w:sz w:val="32"/>
          <w:szCs w:val="32"/>
        </w:rPr>
      </w:pPr>
      <w:r>
        <w:rPr>
          <w:rFonts w:ascii="仿宋" w:eastAsia="仿宋" w:hAnsi="仿宋"/>
          <w:sz w:val="32"/>
          <w:szCs w:val="32"/>
        </w:rPr>
        <w:tab/>
      </w:r>
      <w:r>
        <w:rPr>
          <w:rFonts w:ascii="仿宋" w:eastAsia="仿宋" w:hAnsi="仿宋" w:hint="eastAsia"/>
          <w:sz w:val="32"/>
          <w:szCs w:val="32"/>
        </w:rPr>
        <w:t>286.82万元</w:t>
      </w:r>
    </w:p>
    <w:p w:rsidR="00D7622E" w:rsidRDefault="00D7622E">
      <w:pPr>
        <w:spacing w:line="600" w:lineRule="exact"/>
        <w:ind w:firstLineChars="200" w:firstLine="640"/>
        <w:rPr>
          <w:rFonts w:ascii="仿宋" w:eastAsia="仿宋" w:hAnsi="仿宋"/>
          <w:sz w:val="32"/>
          <w:szCs w:val="32"/>
        </w:rPr>
      </w:pPr>
    </w:p>
    <w:p w:rsidR="00D7622E" w:rsidRDefault="004C6C63" w:rsidP="004C6C63">
      <w:pPr>
        <w:tabs>
          <w:tab w:val="left" w:pos="2472"/>
        </w:tabs>
        <w:spacing w:line="600" w:lineRule="exact"/>
        <w:ind w:firstLineChars="200" w:firstLine="640"/>
        <w:rPr>
          <w:rFonts w:ascii="仿宋" w:eastAsia="仿宋" w:hAnsi="仿宋"/>
          <w:sz w:val="32"/>
          <w:szCs w:val="32"/>
        </w:rPr>
      </w:pPr>
      <w:r>
        <w:rPr>
          <w:rFonts w:ascii="仿宋" w:eastAsia="仿宋" w:hAnsi="仿宋"/>
          <w:sz w:val="32"/>
          <w:szCs w:val="32"/>
        </w:rPr>
        <w:tab/>
      </w:r>
      <w:r>
        <w:rPr>
          <w:rFonts w:ascii="仿宋" w:eastAsia="仿宋" w:hAnsi="仿宋" w:hint="eastAsia"/>
          <w:sz w:val="32"/>
          <w:szCs w:val="32"/>
        </w:rPr>
        <w:t>100%</w:t>
      </w:r>
    </w:p>
    <w:p w:rsidR="00D7622E" w:rsidRDefault="00D7622E">
      <w:pPr>
        <w:spacing w:line="600" w:lineRule="exact"/>
        <w:ind w:firstLineChars="200" w:firstLine="640"/>
        <w:rPr>
          <w:rFonts w:ascii="仿宋" w:eastAsia="仿宋" w:hAnsi="仿宋"/>
          <w:sz w:val="32"/>
          <w:szCs w:val="32"/>
        </w:rPr>
      </w:pPr>
    </w:p>
    <w:p w:rsidR="00D7622E" w:rsidRDefault="00D7622E">
      <w:pPr>
        <w:spacing w:line="600" w:lineRule="exact"/>
        <w:ind w:firstLineChars="200" w:firstLine="640"/>
        <w:rPr>
          <w:rFonts w:ascii="仿宋" w:eastAsia="仿宋" w:hAnsi="仿宋"/>
          <w:sz w:val="32"/>
          <w:szCs w:val="32"/>
        </w:rPr>
      </w:pPr>
    </w:p>
    <w:p w:rsidR="00D7622E" w:rsidRDefault="00D7622E">
      <w:pPr>
        <w:spacing w:line="600" w:lineRule="exact"/>
        <w:ind w:firstLineChars="200" w:firstLine="640"/>
        <w:rPr>
          <w:rFonts w:ascii="仿宋" w:eastAsia="仿宋" w:hAnsi="仿宋"/>
          <w:sz w:val="32"/>
          <w:szCs w:val="32"/>
        </w:rPr>
      </w:pPr>
    </w:p>
    <w:p w:rsidR="00D7622E" w:rsidRDefault="00D7622E" w:rsidP="00D7622E">
      <w:pPr>
        <w:pStyle w:val="a0"/>
        <w:spacing w:before="93"/>
      </w:pPr>
    </w:p>
    <w:p w:rsidR="00464B39" w:rsidRDefault="00A35860">
      <w:pPr>
        <w:pStyle w:val="a9"/>
        <w:numPr>
          <w:ilvl w:val="0"/>
          <w:numId w:val="2"/>
        </w:numPr>
        <w:spacing w:line="600" w:lineRule="exact"/>
        <w:ind w:firstLineChars="0"/>
        <w:outlineLvl w:val="1"/>
        <w:rPr>
          <w:rStyle w:val="2Char"/>
          <w:rFonts w:ascii="黑体" w:eastAsia="黑体" w:hAnsi="黑体"/>
          <w:b w:val="0"/>
        </w:rPr>
      </w:pPr>
      <w:bookmarkStart w:id="35" w:name="_Toc15377207"/>
      <w:bookmarkStart w:id="36" w:name="_Toc15396605"/>
      <w:bookmarkStart w:id="37" w:name="_Toc143178758"/>
      <w:r>
        <w:rPr>
          <w:rFonts w:ascii="黑体" w:eastAsia="黑体" w:hAnsi="黑体" w:hint="eastAsia"/>
          <w:sz w:val="32"/>
          <w:szCs w:val="32"/>
        </w:rPr>
        <w:t>支</w:t>
      </w:r>
      <w:r>
        <w:rPr>
          <w:rStyle w:val="2Char"/>
          <w:rFonts w:ascii="黑体" w:eastAsia="黑体" w:hAnsi="黑体" w:hint="eastAsia"/>
          <w:b w:val="0"/>
        </w:rPr>
        <w:t>出决算情况说明</w:t>
      </w:r>
      <w:bookmarkEnd w:id="35"/>
      <w:bookmarkEnd w:id="36"/>
      <w:bookmarkEnd w:id="37"/>
    </w:p>
    <w:p w:rsidR="00464B39" w:rsidRDefault="00A35860">
      <w:pPr>
        <w:spacing w:line="600" w:lineRule="exact"/>
        <w:ind w:firstLineChars="200" w:firstLine="640"/>
        <w:outlineLvl w:val="1"/>
        <w:rPr>
          <w:rFonts w:ascii="仿宋" w:eastAsia="仿宋" w:hAnsi="仿宋"/>
          <w:sz w:val="32"/>
          <w:szCs w:val="32"/>
        </w:rPr>
      </w:pPr>
      <w:bookmarkStart w:id="38" w:name="_Toc143178759"/>
      <w:r>
        <w:rPr>
          <w:rFonts w:ascii="仿宋" w:eastAsia="仿宋" w:hAnsi="仿宋"/>
          <w:sz w:val="32"/>
          <w:szCs w:val="32"/>
        </w:rPr>
        <w:t>20</w:t>
      </w:r>
      <w:r>
        <w:rPr>
          <w:rFonts w:ascii="仿宋" w:eastAsia="仿宋" w:hAnsi="仿宋" w:hint="eastAsia"/>
          <w:sz w:val="32"/>
          <w:szCs w:val="32"/>
        </w:rPr>
        <w:t>22年本年支出合计</w:t>
      </w:r>
      <w:r w:rsidR="004C6C63">
        <w:rPr>
          <w:rFonts w:ascii="仿宋" w:eastAsia="仿宋" w:hAnsi="仿宋" w:hint="eastAsia"/>
          <w:sz w:val="32"/>
          <w:szCs w:val="32"/>
        </w:rPr>
        <w:t>286.82</w:t>
      </w:r>
      <w:r>
        <w:rPr>
          <w:rFonts w:ascii="仿宋" w:eastAsia="仿宋" w:hAnsi="仿宋" w:hint="eastAsia"/>
          <w:sz w:val="32"/>
          <w:szCs w:val="32"/>
        </w:rPr>
        <w:t>万元，其中：基本支出</w:t>
      </w:r>
      <w:r w:rsidR="00181928">
        <w:rPr>
          <w:rFonts w:ascii="仿宋" w:eastAsia="仿宋" w:hAnsi="仿宋" w:hint="eastAsia"/>
          <w:sz w:val="32"/>
          <w:szCs w:val="32"/>
        </w:rPr>
        <w:t>191.82</w:t>
      </w:r>
      <w:r>
        <w:rPr>
          <w:rFonts w:ascii="仿宋" w:eastAsia="仿宋" w:hAnsi="仿宋" w:hint="eastAsia"/>
          <w:sz w:val="32"/>
          <w:szCs w:val="32"/>
        </w:rPr>
        <w:t>万元，占</w:t>
      </w:r>
      <w:r w:rsidR="00181928">
        <w:rPr>
          <w:rFonts w:ascii="仿宋" w:eastAsia="仿宋" w:hAnsi="仿宋" w:hint="eastAsia"/>
          <w:sz w:val="32"/>
          <w:szCs w:val="32"/>
        </w:rPr>
        <w:t>67</w:t>
      </w:r>
      <w:r>
        <w:rPr>
          <w:rFonts w:ascii="仿宋" w:eastAsia="仿宋" w:hAnsi="仿宋"/>
          <w:sz w:val="32"/>
          <w:szCs w:val="32"/>
        </w:rPr>
        <w:t>%</w:t>
      </w:r>
      <w:r>
        <w:rPr>
          <w:rFonts w:ascii="仿宋" w:eastAsia="仿宋" w:hAnsi="仿宋" w:hint="eastAsia"/>
          <w:sz w:val="32"/>
          <w:szCs w:val="32"/>
        </w:rPr>
        <w:t>；项目支出</w:t>
      </w:r>
      <w:r w:rsidR="00181928">
        <w:rPr>
          <w:rFonts w:ascii="仿宋" w:eastAsia="仿宋" w:hAnsi="仿宋" w:hint="eastAsia"/>
          <w:sz w:val="32"/>
          <w:szCs w:val="32"/>
        </w:rPr>
        <w:t>9</w:t>
      </w:r>
      <w:r w:rsidR="006E7796">
        <w:rPr>
          <w:rFonts w:ascii="仿宋" w:eastAsia="仿宋" w:hAnsi="仿宋" w:hint="eastAsia"/>
          <w:sz w:val="32"/>
          <w:szCs w:val="32"/>
        </w:rPr>
        <w:t>5</w:t>
      </w:r>
      <w:r>
        <w:rPr>
          <w:rFonts w:ascii="仿宋" w:eastAsia="仿宋" w:hAnsi="仿宋" w:hint="eastAsia"/>
          <w:sz w:val="32"/>
          <w:szCs w:val="32"/>
        </w:rPr>
        <w:t>万元，占</w:t>
      </w:r>
      <w:r w:rsidR="00181928">
        <w:rPr>
          <w:rFonts w:ascii="仿宋" w:eastAsia="仿宋" w:hAnsi="仿宋" w:hint="eastAsia"/>
          <w:sz w:val="32"/>
          <w:szCs w:val="32"/>
        </w:rPr>
        <w:t>33</w:t>
      </w:r>
      <w:r>
        <w:rPr>
          <w:rFonts w:ascii="仿宋" w:eastAsia="仿宋" w:hAnsi="仿宋"/>
          <w:sz w:val="32"/>
          <w:szCs w:val="32"/>
        </w:rPr>
        <w:t>%</w:t>
      </w:r>
      <w:r>
        <w:rPr>
          <w:rFonts w:ascii="仿宋" w:eastAsia="仿宋" w:hAnsi="仿宋" w:hint="eastAsia"/>
          <w:sz w:val="32"/>
          <w:szCs w:val="32"/>
        </w:rPr>
        <w:t>；上缴上级支出</w:t>
      </w:r>
      <w:r w:rsidR="00181928">
        <w:rPr>
          <w:rFonts w:ascii="仿宋" w:eastAsia="仿宋" w:hAnsi="仿宋" w:hint="eastAsia"/>
          <w:sz w:val="32"/>
          <w:szCs w:val="32"/>
        </w:rPr>
        <w:t>0</w:t>
      </w:r>
      <w:r>
        <w:rPr>
          <w:rFonts w:ascii="仿宋" w:eastAsia="仿宋" w:hAnsi="仿宋" w:hint="eastAsia"/>
          <w:sz w:val="32"/>
          <w:szCs w:val="32"/>
        </w:rPr>
        <w:t>万元，占</w:t>
      </w:r>
      <w:r w:rsidR="00181928">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sidR="00181928">
        <w:rPr>
          <w:rFonts w:ascii="仿宋" w:eastAsia="仿宋" w:hAnsi="仿宋" w:hint="eastAsia"/>
          <w:sz w:val="32"/>
          <w:szCs w:val="32"/>
        </w:rPr>
        <w:t>0</w:t>
      </w:r>
      <w:r>
        <w:rPr>
          <w:rFonts w:ascii="仿宋" w:eastAsia="仿宋" w:hAnsi="仿宋" w:hint="eastAsia"/>
          <w:sz w:val="32"/>
          <w:szCs w:val="32"/>
        </w:rPr>
        <w:t>万元，占</w:t>
      </w:r>
      <w:r w:rsidR="00181928">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sidR="00181928">
        <w:rPr>
          <w:rFonts w:ascii="仿宋" w:eastAsia="仿宋" w:hAnsi="仿宋" w:hint="eastAsia"/>
          <w:sz w:val="32"/>
          <w:szCs w:val="32"/>
        </w:rPr>
        <w:t>0</w:t>
      </w:r>
      <w:r>
        <w:rPr>
          <w:rFonts w:ascii="仿宋" w:eastAsia="仿宋" w:hAnsi="仿宋" w:hint="eastAsia"/>
          <w:sz w:val="32"/>
          <w:szCs w:val="32"/>
        </w:rPr>
        <w:t>万元，占</w:t>
      </w:r>
      <w:r w:rsidR="00181928">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38"/>
    </w:p>
    <w:p w:rsidR="00464B39" w:rsidRDefault="00464B39">
      <w:pPr>
        <w:spacing w:line="600" w:lineRule="exact"/>
        <w:ind w:firstLineChars="200" w:firstLine="640"/>
        <w:rPr>
          <w:rFonts w:ascii="仿宋_GB2312" w:eastAsia="仿宋_GB2312"/>
          <w:sz w:val="32"/>
          <w:szCs w:val="32"/>
        </w:rPr>
      </w:pPr>
    </w:p>
    <w:p w:rsidR="00181928" w:rsidRPr="00181928" w:rsidRDefault="00181928" w:rsidP="00181928">
      <w:pPr>
        <w:pStyle w:val="a0"/>
        <w:spacing w:before="93"/>
      </w:pPr>
      <w:r>
        <w:rPr>
          <w:noProof/>
        </w:rPr>
        <w:lastRenderedPageBreak/>
        <w:drawing>
          <wp:inline distT="0" distB="0" distL="0" distR="0">
            <wp:extent cx="5274310" cy="3076575"/>
            <wp:effectExtent l="0" t="0" r="2159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4B39" w:rsidRDefault="00A35860">
      <w:pPr>
        <w:spacing w:line="600" w:lineRule="exact"/>
        <w:ind w:firstLineChars="200" w:firstLine="640"/>
        <w:outlineLvl w:val="1"/>
        <w:rPr>
          <w:rStyle w:val="2Char"/>
          <w:rFonts w:ascii="黑体" w:eastAsia="黑体" w:hAnsi="黑体"/>
          <w:b w:val="0"/>
        </w:rPr>
      </w:pPr>
      <w:bookmarkStart w:id="39" w:name="_Toc15377208"/>
      <w:bookmarkStart w:id="40" w:name="_Toc15396606"/>
      <w:bookmarkStart w:id="41" w:name="_Toc143178760"/>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9"/>
      <w:bookmarkEnd w:id="40"/>
      <w:bookmarkEnd w:id="41"/>
    </w:p>
    <w:p w:rsidR="00464B39" w:rsidRDefault="00A3586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22年财政拨款收</w:t>
      </w:r>
      <w:r w:rsidR="009765EF">
        <w:rPr>
          <w:rFonts w:ascii="仿宋" w:eastAsia="仿宋" w:hAnsi="仿宋" w:hint="eastAsia"/>
          <w:sz w:val="32"/>
          <w:szCs w:val="32"/>
        </w:rPr>
        <w:t>入</w:t>
      </w:r>
      <w:r>
        <w:rPr>
          <w:rFonts w:ascii="仿宋" w:eastAsia="仿宋" w:hAnsi="仿宋" w:hint="eastAsia"/>
          <w:sz w:val="32"/>
          <w:szCs w:val="32"/>
        </w:rPr>
        <w:t>总计</w:t>
      </w:r>
      <w:r w:rsidR="00181928">
        <w:rPr>
          <w:rFonts w:ascii="仿宋" w:eastAsia="仿宋" w:hAnsi="仿宋" w:hint="eastAsia"/>
          <w:sz w:val="32"/>
          <w:szCs w:val="32"/>
        </w:rPr>
        <w:t>286.82</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21年相比，财政拨款收</w:t>
      </w:r>
      <w:r w:rsidR="009765EF">
        <w:rPr>
          <w:rFonts w:ascii="仿宋" w:eastAsia="仿宋" w:hAnsi="仿宋" w:hint="eastAsia"/>
          <w:sz w:val="32"/>
          <w:szCs w:val="32"/>
        </w:rPr>
        <w:t>入</w:t>
      </w:r>
      <w:r>
        <w:rPr>
          <w:rFonts w:ascii="仿宋" w:eastAsia="仿宋" w:hAnsi="仿宋" w:hint="eastAsia"/>
          <w:sz w:val="32"/>
          <w:szCs w:val="32"/>
        </w:rPr>
        <w:t>总计减少</w:t>
      </w:r>
      <w:r w:rsidR="00181928">
        <w:rPr>
          <w:rFonts w:ascii="仿宋" w:eastAsia="仿宋" w:hAnsi="仿宋" w:hint="eastAsia"/>
          <w:sz w:val="32"/>
          <w:szCs w:val="32"/>
        </w:rPr>
        <w:t>91.66</w:t>
      </w:r>
      <w:r>
        <w:rPr>
          <w:rFonts w:ascii="仿宋" w:eastAsia="仿宋" w:hAnsi="仿宋" w:hint="eastAsia"/>
          <w:sz w:val="32"/>
          <w:szCs w:val="32"/>
        </w:rPr>
        <w:t>万元，下降</w:t>
      </w:r>
      <w:r w:rsidR="007A3D0C">
        <w:rPr>
          <w:rFonts w:ascii="仿宋" w:eastAsia="仿宋" w:hAnsi="仿宋" w:hint="eastAsia"/>
          <w:sz w:val="32"/>
          <w:szCs w:val="32"/>
        </w:rPr>
        <w:t>24</w:t>
      </w:r>
      <w:r>
        <w:rPr>
          <w:rFonts w:ascii="仿宋" w:eastAsia="仿宋" w:hAnsi="仿宋"/>
          <w:sz w:val="32"/>
          <w:szCs w:val="32"/>
        </w:rPr>
        <w:t>%</w:t>
      </w:r>
      <w:r>
        <w:rPr>
          <w:rFonts w:ascii="仿宋" w:eastAsia="仿宋" w:hAnsi="仿宋" w:hint="eastAsia"/>
          <w:sz w:val="32"/>
          <w:szCs w:val="32"/>
        </w:rPr>
        <w:t>。主要变动原因是</w:t>
      </w:r>
      <w:r w:rsidR="007A3D0C">
        <w:rPr>
          <w:rFonts w:ascii="仿宋" w:eastAsia="仿宋" w:hAnsi="仿宋" w:hint="eastAsia"/>
          <w:sz w:val="32"/>
          <w:szCs w:val="32"/>
        </w:rPr>
        <w:t>项目预算减少。</w:t>
      </w:r>
    </w:p>
    <w:p w:rsidR="009765EF" w:rsidRDefault="009765EF" w:rsidP="006566BD">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22年财政拨款支出总计286.82万元。与</w:t>
      </w:r>
      <w:r>
        <w:rPr>
          <w:rFonts w:ascii="仿宋" w:eastAsia="仿宋" w:hAnsi="仿宋"/>
          <w:sz w:val="32"/>
          <w:szCs w:val="32"/>
        </w:rPr>
        <w:t>20</w:t>
      </w:r>
      <w:r>
        <w:rPr>
          <w:rFonts w:ascii="仿宋" w:eastAsia="仿宋" w:hAnsi="仿宋" w:hint="eastAsia"/>
          <w:sz w:val="32"/>
          <w:szCs w:val="32"/>
        </w:rPr>
        <w:t>21年相比，财政拨款支出总计减少91.66万元，下降24</w:t>
      </w:r>
      <w:r>
        <w:rPr>
          <w:rFonts w:ascii="仿宋" w:eastAsia="仿宋" w:hAnsi="仿宋"/>
          <w:sz w:val="32"/>
          <w:szCs w:val="32"/>
        </w:rPr>
        <w:t>%</w:t>
      </w:r>
      <w:r>
        <w:rPr>
          <w:rFonts w:ascii="仿宋" w:eastAsia="仿宋" w:hAnsi="仿宋" w:hint="eastAsia"/>
          <w:sz w:val="32"/>
          <w:szCs w:val="32"/>
        </w:rPr>
        <w:t>。主要变动原因是项目预算减少。</w:t>
      </w:r>
    </w:p>
    <w:p w:rsidR="00464B39" w:rsidRPr="007A3D0C" w:rsidRDefault="007A3D0C">
      <w:pPr>
        <w:spacing w:line="600" w:lineRule="exact"/>
        <w:ind w:firstLine="640"/>
        <w:rPr>
          <w:rFonts w:ascii="仿宋" w:eastAsia="仿宋" w:hAnsi="仿宋"/>
          <w:b/>
          <w:sz w:val="32"/>
          <w:szCs w:val="32"/>
        </w:rPr>
      </w:pPr>
      <w:r>
        <w:rPr>
          <w:rFonts w:ascii="仿宋" w:eastAsia="仿宋" w:hAnsi="仿宋"/>
          <w:b/>
          <w:noProof/>
          <w:sz w:val="32"/>
          <w:szCs w:val="32"/>
        </w:rPr>
        <w:drawing>
          <wp:anchor distT="0" distB="0" distL="114300" distR="114300" simplePos="0" relativeHeight="251659264" behindDoc="1" locked="0" layoutInCell="1" allowOverlap="1">
            <wp:simplePos x="0" y="0"/>
            <wp:positionH relativeFrom="column">
              <wp:posOffset>220980</wp:posOffset>
            </wp:positionH>
            <wp:positionV relativeFrom="paragraph">
              <wp:posOffset>182880</wp:posOffset>
            </wp:positionV>
            <wp:extent cx="5274310" cy="3076575"/>
            <wp:effectExtent l="0" t="0" r="21590" b="952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A3D0C" w:rsidRDefault="007A3D0C">
      <w:pPr>
        <w:spacing w:line="600" w:lineRule="exact"/>
        <w:ind w:firstLineChars="200" w:firstLine="640"/>
        <w:outlineLvl w:val="1"/>
        <w:rPr>
          <w:rFonts w:ascii="黑体" w:eastAsia="黑体" w:hAnsi="黑体"/>
          <w:sz w:val="32"/>
          <w:szCs w:val="32"/>
        </w:rPr>
      </w:pPr>
      <w:bookmarkStart w:id="42" w:name="_Toc15396607"/>
      <w:bookmarkStart w:id="43" w:name="_Toc15377209"/>
    </w:p>
    <w:p w:rsidR="007A3D0C" w:rsidRDefault="007A3D0C">
      <w:pPr>
        <w:spacing w:line="600" w:lineRule="exact"/>
        <w:ind w:firstLineChars="200" w:firstLine="640"/>
        <w:outlineLvl w:val="1"/>
        <w:rPr>
          <w:rFonts w:ascii="黑体" w:eastAsia="黑体" w:hAnsi="黑体"/>
          <w:sz w:val="32"/>
          <w:szCs w:val="32"/>
        </w:rPr>
      </w:pPr>
    </w:p>
    <w:p w:rsidR="007A3D0C" w:rsidRDefault="007A3D0C">
      <w:pPr>
        <w:spacing w:line="600" w:lineRule="exact"/>
        <w:ind w:firstLineChars="200" w:firstLine="640"/>
        <w:outlineLvl w:val="1"/>
        <w:rPr>
          <w:rFonts w:ascii="黑体" w:eastAsia="黑体" w:hAnsi="黑体"/>
          <w:sz w:val="32"/>
          <w:szCs w:val="32"/>
        </w:rPr>
      </w:pPr>
    </w:p>
    <w:p w:rsidR="007A3D0C" w:rsidRDefault="007A3D0C">
      <w:pPr>
        <w:spacing w:line="600" w:lineRule="exact"/>
        <w:ind w:firstLineChars="200" w:firstLine="640"/>
        <w:outlineLvl w:val="1"/>
        <w:rPr>
          <w:rFonts w:ascii="黑体" w:eastAsia="黑体" w:hAnsi="黑体"/>
          <w:sz w:val="32"/>
          <w:szCs w:val="32"/>
        </w:rPr>
      </w:pPr>
    </w:p>
    <w:p w:rsidR="007A3D0C" w:rsidRDefault="007A3D0C">
      <w:pPr>
        <w:spacing w:line="600" w:lineRule="exact"/>
        <w:ind w:firstLineChars="200" w:firstLine="640"/>
        <w:outlineLvl w:val="1"/>
        <w:rPr>
          <w:rFonts w:ascii="黑体" w:eastAsia="黑体" w:hAnsi="黑体"/>
          <w:sz w:val="32"/>
          <w:szCs w:val="32"/>
        </w:rPr>
      </w:pPr>
    </w:p>
    <w:p w:rsidR="007A3D0C" w:rsidRDefault="007A3D0C">
      <w:pPr>
        <w:spacing w:line="600" w:lineRule="exact"/>
        <w:ind w:firstLineChars="200" w:firstLine="640"/>
        <w:outlineLvl w:val="1"/>
        <w:rPr>
          <w:rFonts w:ascii="黑体" w:eastAsia="黑体" w:hAnsi="黑体"/>
          <w:sz w:val="32"/>
          <w:szCs w:val="32"/>
        </w:rPr>
      </w:pPr>
    </w:p>
    <w:p w:rsidR="007A3D0C" w:rsidRDefault="007A3D0C">
      <w:pPr>
        <w:spacing w:line="600" w:lineRule="exact"/>
        <w:ind w:firstLineChars="200" w:firstLine="640"/>
        <w:outlineLvl w:val="1"/>
        <w:rPr>
          <w:rFonts w:ascii="黑体" w:eastAsia="黑体" w:hAnsi="黑体"/>
          <w:sz w:val="32"/>
          <w:szCs w:val="32"/>
        </w:rPr>
      </w:pPr>
    </w:p>
    <w:p w:rsidR="00464B39" w:rsidRDefault="00A35860">
      <w:pPr>
        <w:spacing w:line="600" w:lineRule="exact"/>
        <w:ind w:firstLineChars="200" w:firstLine="640"/>
        <w:outlineLvl w:val="1"/>
        <w:rPr>
          <w:rStyle w:val="2Char"/>
          <w:rFonts w:ascii="黑体" w:eastAsia="黑体" w:hAnsi="黑体"/>
          <w:b w:val="0"/>
        </w:rPr>
      </w:pPr>
      <w:bookmarkStart w:id="44" w:name="_Toc143178761"/>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42"/>
      <w:bookmarkEnd w:id="43"/>
      <w:bookmarkEnd w:id="44"/>
    </w:p>
    <w:p w:rsidR="00464B39" w:rsidRDefault="00A35860">
      <w:pPr>
        <w:spacing w:line="600" w:lineRule="exact"/>
        <w:ind w:firstLineChars="200" w:firstLine="643"/>
        <w:outlineLvl w:val="2"/>
        <w:rPr>
          <w:rFonts w:ascii="仿宋" w:eastAsia="仿宋" w:hAnsi="仿宋"/>
          <w:b/>
          <w:sz w:val="32"/>
          <w:szCs w:val="32"/>
        </w:rPr>
      </w:pPr>
      <w:bookmarkStart w:id="45" w:name="_Toc15377210"/>
      <w:bookmarkStart w:id="46" w:name="_Toc143178762"/>
      <w:r>
        <w:rPr>
          <w:rFonts w:ascii="仿宋" w:eastAsia="仿宋" w:hAnsi="仿宋" w:hint="eastAsia"/>
          <w:b/>
          <w:sz w:val="32"/>
          <w:szCs w:val="32"/>
        </w:rPr>
        <w:t>（一）一般公共预算财政拨款支出决算总体情况</w:t>
      </w:r>
      <w:bookmarkEnd w:id="45"/>
      <w:bookmarkEnd w:id="46"/>
    </w:p>
    <w:p w:rsidR="00464B39" w:rsidRDefault="00A3586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w:t>
      </w:r>
      <w:r w:rsidR="007A3D0C">
        <w:rPr>
          <w:rFonts w:ascii="仿宋" w:eastAsia="仿宋" w:hAnsi="仿宋" w:hint="eastAsia"/>
          <w:sz w:val="32"/>
          <w:szCs w:val="32"/>
        </w:rPr>
        <w:t>286.82</w:t>
      </w:r>
      <w:r>
        <w:rPr>
          <w:rFonts w:ascii="仿宋" w:eastAsia="仿宋" w:hAnsi="仿宋" w:hint="eastAsia"/>
          <w:sz w:val="32"/>
          <w:szCs w:val="32"/>
        </w:rPr>
        <w:t>万元，占本年支出合计的</w:t>
      </w:r>
      <w:r w:rsidR="007F7554">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21年相比，一般公共预算财政拨款支出减少</w:t>
      </w:r>
      <w:r w:rsidR="007F7554">
        <w:rPr>
          <w:rFonts w:ascii="仿宋" w:eastAsia="仿宋" w:hAnsi="仿宋" w:hint="eastAsia"/>
          <w:sz w:val="32"/>
          <w:szCs w:val="32"/>
        </w:rPr>
        <w:t>91.66</w:t>
      </w:r>
      <w:r>
        <w:rPr>
          <w:rFonts w:ascii="仿宋" w:eastAsia="仿宋" w:hAnsi="仿宋" w:hint="eastAsia"/>
          <w:sz w:val="32"/>
          <w:szCs w:val="32"/>
        </w:rPr>
        <w:t>万元，下降</w:t>
      </w:r>
      <w:r w:rsidR="007F7554">
        <w:rPr>
          <w:rFonts w:ascii="仿宋" w:eastAsia="仿宋" w:hAnsi="仿宋" w:hint="eastAsia"/>
          <w:sz w:val="32"/>
          <w:szCs w:val="32"/>
        </w:rPr>
        <w:t>24</w:t>
      </w:r>
      <w:r>
        <w:rPr>
          <w:rFonts w:ascii="仿宋" w:eastAsia="仿宋" w:hAnsi="仿宋"/>
          <w:sz w:val="32"/>
          <w:szCs w:val="32"/>
        </w:rPr>
        <w:t>%</w:t>
      </w:r>
      <w:r>
        <w:rPr>
          <w:rFonts w:ascii="仿宋" w:eastAsia="仿宋" w:hAnsi="仿宋" w:hint="eastAsia"/>
          <w:sz w:val="32"/>
          <w:szCs w:val="32"/>
        </w:rPr>
        <w:t>。主要变动原因是</w:t>
      </w:r>
      <w:r w:rsidR="007F7554">
        <w:rPr>
          <w:rFonts w:ascii="仿宋" w:eastAsia="仿宋" w:hAnsi="仿宋" w:hint="eastAsia"/>
          <w:sz w:val="32"/>
          <w:szCs w:val="32"/>
        </w:rPr>
        <w:t>项目预算减少。</w:t>
      </w:r>
    </w:p>
    <w:p w:rsidR="00464B39" w:rsidRDefault="007F7554">
      <w:pPr>
        <w:spacing w:line="60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0288" behindDoc="1" locked="0" layoutInCell="1" allowOverlap="1">
            <wp:simplePos x="0" y="0"/>
            <wp:positionH relativeFrom="column">
              <wp:posOffset>297180</wp:posOffset>
            </wp:positionH>
            <wp:positionV relativeFrom="paragraph">
              <wp:posOffset>106680</wp:posOffset>
            </wp:positionV>
            <wp:extent cx="5274310" cy="3076575"/>
            <wp:effectExtent l="0" t="0" r="21590" b="952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7F7554" w:rsidRDefault="004A4839" w:rsidP="004A4839">
      <w:pPr>
        <w:pStyle w:val="a0"/>
        <w:tabs>
          <w:tab w:val="left" w:pos="2184"/>
        </w:tabs>
        <w:spacing w:before="93"/>
      </w:pPr>
      <w:r>
        <w:tab/>
      </w:r>
    </w:p>
    <w:p w:rsidR="007F7554" w:rsidRDefault="007F7554" w:rsidP="007F7554">
      <w:pPr>
        <w:pStyle w:val="a0"/>
        <w:spacing w:before="93"/>
      </w:pPr>
    </w:p>
    <w:p w:rsidR="007F7554" w:rsidRDefault="007F7554" w:rsidP="007F7554">
      <w:pPr>
        <w:pStyle w:val="a0"/>
        <w:spacing w:before="93"/>
      </w:pPr>
    </w:p>
    <w:p w:rsidR="007F7554" w:rsidRDefault="004A4839" w:rsidP="004A4839">
      <w:pPr>
        <w:pStyle w:val="a0"/>
        <w:tabs>
          <w:tab w:val="left" w:pos="2220"/>
        </w:tabs>
        <w:spacing w:before="93"/>
      </w:pPr>
      <w:r>
        <w:tab/>
      </w:r>
    </w:p>
    <w:p w:rsidR="00C16773" w:rsidRDefault="00C16773">
      <w:pPr>
        <w:spacing w:line="600" w:lineRule="exact"/>
        <w:ind w:firstLineChars="200" w:firstLine="643"/>
        <w:outlineLvl w:val="2"/>
        <w:rPr>
          <w:rFonts w:ascii="仿宋" w:eastAsia="仿宋" w:hAnsi="仿宋"/>
          <w:b/>
          <w:sz w:val="32"/>
          <w:szCs w:val="32"/>
        </w:rPr>
      </w:pPr>
      <w:bookmarkStart w:id="47" w:name="_Toc15377211"/>
      <w:bookmarkStart w:id="48" w:name="_Toc143178763"/>
    </w:p>
    <w:p w:rsidR="00C16773" w:rsidRDefault="00C16773">
      <w:pPr>
        <w:spacing w:line="600" w:lineRule="exact"/>
        <w:ind w:firstLineChars="200" w:firstLine="643"/>
        <w:outlineLvl w:val="2"/>
        <w:rPr>
          <w:rFonts w:ascii="仿宋" w:eastAsia="仿宋" w:hAnsi="仿宋"/>
          <w:b/>
          <w:sz w:val="32"/>
          <w:szCs w:val="32"/>
        </w:rPr>
      </w:pPr>
    </w:p>
    <w:p w:rsidR="00C16773" w:rsidRDefault="00C16773">
      <w:pPr>
        <w:spacing w:line="600" w:lineRule="exact"/>
        <w:ind w:firstLineChars="200" w:firstLine="643"/>
        <w:outlineLvl w:val="2"/>
        <w:rPr>
          <w:rFonts w:ascii="仿宋" w:eastAsia="仿宋" w:hAnsi="仿宋"/>
          <w:b/>
          <w:sz w:val="32"/>
          <w:szCs w:val="32"/>
        </w:rPr>
      </w:pPr>
    </w:p>
    <w:p w:rsidR="00464B39" w:rsidRDefault="00A35860">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bookmarkEnd w:id="47"/>
      <w:bookmarkEnd w:id="48"/>
    </w:p>
    <w:p w:rsidR="00464B39" w:rsidRDefault="00A35860">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22年一般公共预算财政拨款支出</w:t>
      </w:r>
      <w:r w:rsidR="004A4839">
        <w:rPr>
          <w:rFonts w:ascii="仿宋" w:eastAsia="仿宋" w:hAnsi="仿宋" w:hint="eastAsia"/>
          <w:sz w:val="32"/>
          <w:szCs w:val="32"/>
        </w:rPr>
        <w:t>286.82</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社会保障和就业</w:t>
      </w:r>
      <w:r>
        <w:rPr>
          <w:rFonts w:ascii="仿宋" w:eastAsia="仿宋" w:hAnsi="仿宋" w:hint="eastAsia"/>
          <w:b/>
          <w:bCs/>
          <w:sz w:val="32"/>
          <w:szCs w:val="32"/>
        </w:rPr>
        <w:t>支出</w:t>
      </w:r>
      <w:r w:rsidR="004A4839">
        <w:rPr>
          <w:rFonts w:ascii="仿宋" w:eastAsia="仿宋" w:hAnsi="仿宋" w:hint="eastAsia"/>
          <w:sz w:val="32"/>
          <w:szCs w:val="32"/>
        </w:rPr>
        <w:t>14.10</w:t>
      </w:r>
      <w:r>
        <w:rPr>
          <w:rFonts w:ascii="仿宋" w:eastAsia="仿宋" w:hAnsi="仿宋" w:hint="eastAsia"/>
          <w:sz w:val="32"/>
          <w:szCs w:val="32"/>
        </w:rPr>
        <w:t>万元，占</w:t>
      </w:r>
      <w:r w:rsidR="00A66C18">
        <w:rPr>
          <w:rFonts w:ascii="仿宋" w:eastAsia="仿宋" w:hAnsi="仿宋" w:hint="eastAsia"/>
          <w:sz w:val="32"/>
          <w:szCs w:val="32"/>
        </w:rPr>
        <w:t>4.9</w:t>
      </w:r>
      <w:r>
        <w:rPr>
          <w:rFonts w:ascii="仿宋" w:eastAsia="仿宋" w:hAnsi="仿宋"/>
          <w:sz w:val="32"/>
          <w:szCs w:val="32"/>
        </w:rPr>
        <w:t>%</w:t>
      </w:r>
      <w:r>
        <w:rPr>
          <w:rFonts w:ascii="仿宋" w:eastAsia="仿宋" w:hAnsi="仿宋" w:hint="eastAsia"/>
          <w:sz w:val="32"/>
          <w:szCs w:val="32"/>
        </w:rPr>
        <w:t>；</w:t>
      </w:r>
      <w:r w:rsidR="004A4839">
        <w:rPr>
          <w:rFonts w:ascii="仿宋" w:eastAsia="仿宋" w:hAnsi="仿宋" w:hint="eastAsia"/>
          <w:b/>
          <w:bCs/>
          <w:sz w:val="32"/>
          <w:szCs w:val="32"/>
        </w:rPr>
        <w:t>自然资源海洋气象等</w:t>
      </w:r>
      <w:r>
        <w:rPr>
          <w:rFonts w:ascii="仿宋" w:eastAsia="仿宋" w:hAnsi="仿宋" w:hint="eastAsia"/>
          <w:b/>
          <w:bCs/>
          <w:sz w:val="32"/>
          <w:szCs w:val="32"/>
        </w:rPr>
        <w:t>支出</w:t>
      </w:r>
      <w:r w:rsidR="004A4839">
        <w:rPr>
          <w:rFonts w:ascii="仿宋" w:eastAsia="仿宋" w:hAnsi="仿宋" w:hint="eastAsia"/>
          <w:sz w:val="32"/>
          <w:szCs w:val="32"/>
        </w:rPr>
        <w:t>257.8</w:t>
      </w:r>
      <w:r w:rsidR="005229B5">
        <w:rPr>
          <w:rFonts w:ascii="仿宋" w:eastAsia="仿宋" w:hAnsi="仿宋" w:hint="eastAsia"/>
          <w:sz w:val="32"/>
          <w:szCs w:val="32"/>
        </w:rPr>
        <w:t>5</w:t>
      </w:r>
      <w:r>
        <w:rPr>
          <w:rFonts w:ascii="仿宋" w:eastAsia="仿宋" w:hAnsi="仿宋" w:hint="eastAsia"/>
          <w:sz w:val="32"/>
          <w:szCs w:val="32"/>
        </w:rPr>
        <w:t>万元，占</w:t>
      </w:r>
      <w:r w:rsidR="00A66C18">
        <w:rPr>
          <w:rFonts w:ascii="仿宋" w:eastAsia="仿宋" w:hAnsi="仿宋" w:hint="eastAsia"/>
          <w:sz w:val="32"/>
          <w:szCs w:val="32"/>
        </w:rPr>
        <w:t>9</w:t>
      </w:r>
      <w:r w:rsidR="00265E6A">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sidR="004A4839">
        <w:rPr>
          <w:rFonts w:ascii="仿宋" w:eastAsia="仿宋" w:hAnsi="仿宋" w:hint="eastAsia"/>
          <w:b/>
          <w:bCs/>
          <w:sz w:val="32"/>
          <w:szCs w:val="32"/>
        </w:rPr>
        <w:t>14.87</w:t>
      </w:r>
      <w:r>
        <w:rPr>
          <w:rFonts w:ascii="仿宋" w:eastAsia="仿宋" w:hAnsi="仿宋" w:hint="eastAsia"/>
          <w:sz w:val="32"/>
          <w:szCs w:val="32"/>
        </w:rPr>
        <w:t>万元，占</w:t>
      </w:r>
      <w:r w:rsidR="00A66C18">
        <w:rPr>
          <w:rFonts w:ascii="仿宋" w:eastAsia="仿宋" w:hAnsi="仿宋" w:hint="eastAsia"/>
          <w:sz w:val="32"/>
          <w:szCs w:val="32"/>
        </w:rPr>
        <w:t>5.1</w:t>
      </w:r>
      <w:r>
        <w:rPr>
          <w:rFonts w:ascii="仿宋" w:eastAsia="仿宋" w:hAnsi="仿宋"/>
          <w:sz w:val="32"/>
          <w:szCs w:val="32"/>
        </w:rPr>
        <w:t>%</w:t>
      </w:r>
      <w:r>
        <w:rPr>
          <w:rFonts w:ascii="仿宋" w:eastAsia="仿宋" w:hAnsi="仿宋" w:hint="eastAsia"/>
          <w:sz w:val="32"/>
          <w:szCs w:val="32"/>
        </w:rPr>
        <w:t>。</w:t>
      </w:r>
    </w:p>
    <w:p w:rsidR="00C16773" w:rsidRDefault="00C16773">
      <w:pPr>
        <w:spacing w:line="600" w:lineRule="exact"/>
        <w:ind w:firstLineChars="200" w:firstLine="640"/>
        <w:rPr>
          <w:rFonts w:ascii="仿宋" w:eastAsia="仿宋" w:hAnsi="仿宋"/>
          <w:sz w:val="32"/>
          <w:szCs w:val="32"/>
        </w:rPr>
      </w:pPr>
    </w:p>
    <w:p w:rsidR="00C16773" w:rsidRPr="00C16773" w:rsidRDefault="00C16773" w:rsidP="00C16773">
      <w:pPr>
        <w:pStyle w:val="a0"/>
        <w:spacing w:before="93"/>
      </w:pPr>
    </w:p>
    <w:p w:rsidR="00464B39" w:rsidRDefault="00265E6A">
      <w:pPr>
        <w:spacing w:line="600" w:lineRule="exact"/>
        <w:ind w:firstLineChars="200" w:firstLine="640"/>
        <w:rPr>
          <w:rFonts w:ascii="仿宋" w:eastAsia="仿宋" w:hAnsi="仿宋"/>
          <w:sz w:val="32"/>
          <w:szCs w:val="32"/>
        </w:rPr>
      </w:pPr>
      <w:r>
        <w:rPr>
          <w:rFonts w:ascii="仿宋" w:eastAsia="仿宋" w:hAnsi="仿宋" w:hint="eastAsia"/>
          <w:noProof/>
          <w:sz w:val="32"/>
          <w:szCs w:val="32"/>
        </w:rPr>
        <w:lastRenderedPageBreak/>
        <w:drawing>
          <wp:anchor distT="0" distB="0" distL="114300" distR="114300" simplePos="0" relativeHeight="251661312" behindDoc="0" locked="0" layoutInCell="1" allowOverlap="1">
            <wp:simplePos x="0" y="0"/>
            <wp:positionH relativeFrom="column">
              <wp:posOffset>320040</wp:posOffset>
            </wp:positionH>
            <wp:positionV relativeFrom="paragraph">
              <wp:posOffset>198120</wp:posOffset>
            </wp:positionV>
            <wp:extent cx="5274310" cy="3076575"/>
            <wp:effectExtent l="0" t="0" r="21590" b="952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65E6A" w:rsidRDefault="00265E6A" w:rsidP="00265E6A">
      <w:pPr>
        <w:pStyle w:val="a0"/>
        <w:spacing w:before="93"/>
      </w:pPr>
    </w:p>
    <w:p w:rsidR="00265E6A" w:rsidRDefault="00265E6A" w:rsidP="00265E6A">
      <w:pPr>
        <w:pStyle w:val="a0"/>
        <w:spacing w:before="93"/>
      </w:pPr>
    </w:p>
    <w:p w:rsidR="00265E6A" w:rsidRDefault="00265E6A" w:rsidP="00265E6A">
      <w:pPr>
        <w:pStyle w:val="a0"/>
        <w:spacing w:before="93"/>
      </w:pPr>
    </w:p>
    <w:p w:rsidR="00265E6A" w:rsidRDefault="00265E6A" w:rsidP="00265E6A">
      <w:pPr>
        <w:pStyle w:val="a0"/>
        <w:spacing w:before="93"/>
      </w:pPr>
    </w:p>
    <w:p w:rsidR="00265E6A" w:rsidRDefault="005229B5" w:rsidP="005229B5">
      <w:pPr>
        <w:pStyle w:val="a0"/>
        <w:tabs>
          <w:tab w:val="left" w:pos="6000"/>
        </w:tabs>
        <w:spacing w:before="93"/>
        <w:rPr>
          <w:rFonts w:ascii="仿宋" w:eastAsia="仿宋" w:hAnsi="仿宋"/>
          <w:b/>
          <w:sz w:val="32"/>
          <w:szCs w:val="32"/>
        </w:rPr>
      </w:pPr>
      <w:r>
        <w:tab/>
      </w:r>
      <w:bookmarkStart w:id="49" w:name="_Toc15377212"/>
    </w:p>
    <w:p w:rsidR="00265E6A" w:rsidRPr="00265E6A" w:rsidRDefault="00265E6A" w:rsidP="00265E6A">
      <w:pPr>
        <w:pStyle w:val="a0"/>
        <w:spacing w:before="93"/>
      </w:pPr>
    </w:p>
    <w:p w:rsidR="00265E6A" w:rsidRDefault="00265E6A">
      <w:pPr>
        <w:spacing w:line="600" w:lineRule="exact"/>
        <w:ind w:firstLineChars="200" w:firstLine="643"/>
        <w:outlineLvl w:val="2"/>
        <w:rPr>
          <w:rFonts w:ascii="仿宋" w:eastAsia="仿宋" w:hAnsi="仿宋"/>
          <w:b/>
          <w:sz w:val="32"/>
          <w:szCs w:val="32"/>
        </w:rPr>
      </w:pPr>
    </w:p>
    <w:p w:rsidR="00464B39" w:rsidRDefault="00A35860">
      <w:pPr>
        <w:spacing w:line="600" w:lineRule="exact"/>
        <w:ind w:firstLineChars="200" w:firstLine="643"/>
        <w:outlineLvl w:val="2"/>
        <w:rPr>
          <w:rFonts w:ascii="仿宋" w:eastAsia="仿宋" w:hAnsi="仿宋"/>
          <w:b/>
          <w:sz w:val="32"/>
          <w:szCs w:val="32"/>
        </w:rPr>
      </w:pPr>
      <w:bookmarkStart w:id="50" w:name="_Toc143178764"/>
      <w:r>
        <w:rPr>
          <w:rFonts w:ascii="仿宋" w:eastAsia="仿宋" w:hAnsi="仿宋" w:hint="eastAsia"/>
          <w:b/>
          <w:sz w:val="32"/>
          <w:szCs w:val="32"/>
        </w:rPr>
        <w:t>（三）一般公共预算财政拨款支出决算具体情况</w:t>
      </w:r>
      <w:bookmarkEnd w:id="49"/>
      <w:bookmarkEnd w:id="50"/>
    </w:p>
    <w:p w:rsidR="00464B39" w:rsidRDefault="00A35860">
      <w:pPr>
        <w:spacing w:line="600" w:lineRule="exact"/>
        <w:ind w:firstLineChars="200" w:firstLine="643"/>
        <w:outlineLvl w:val="2"/>
        <w:rPr>
          <w:rFonts w:ascii="仿宋" w:eastAsia="仿宋" w:hAnsi="仿宋"/>
          <w:sz w:val="32"/>
          <w:szCs w:val="32"/>
        </w:rPr>
      </w:pPr>
      <w:bookmarkStart w:id="51" w:name="_Toc15378460"/>
      <w:bookmarkStart w:id="52" w:name="_Toc15377444"/>
      <w:bookmarkStart w:id="53" w:name="_Toc15377213"/>
      <w:bookmarkStart w:id="54" w:name="_Toc143178765"/>
      <w:r>
        <w:rPr>
          <w:rFonts w:ascii="仿宋" w:eastAsia="仿宋" w:hAnsi="仿宋" w:hint="eastAsia"/>
          <w:b/>
          <w:sz w:val="32"/>
          <w:szCs w:val="32"/>
        </w:rPr>
        <w:t>2022年一般公共预算支出决算数为</w:t>
      </w:r>
      <w:r w:rsidR="00265E6A">
        <w:rPr>
          <w:rFonts w:ascii="仿宋" w:eastAsia="仿宋" w:hAnsi="仿宋" w:hint="eastAsia"/>
          <w:b/>
          <w:sz w:val="32"/>
          <w:szCs w:val="32"/>
        </w:rPr>
        <w:t>286.82</w:t>
      </w:r>
      <w:r>
        <w:rPr>
          <w:rFonts w:ascii="仿宋" w:eastAsia="仿宋" w:hAnsi="仿宋" w:hint="eastAsia"/>
          <w:sz w:val="32"/>
          <w:szCs w:val="32"/>
        </w:rPr>
        <w:t>，</w:t>
      </w:r>
      <w:r>
        <w:rPr>
          <w:rStyle w:val="a7"/>
          <w:rFonts w:ascii="仿宋" w:eastAsia="仿宋" w:hAnsi="仿宋" w:hint="eastAsia"/>
          <w:bCs/>
          <w:sz w:val="32"/>
          <w:szCs w:val="32"/>
        </w:rPr>
        <w:t>完成预算</w:t>
      </w:r>
      <w:r w:rsidR="00265E6A">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51"/>
      <w:bookmarkEnd w:id="52"/>
      <w:bookmarkEnd w:id="53"/>
      <w:bookmarkEnd w:id="54"/>
    </w:p>
    <w:p w:rsidR="00464B39" w:rsidRDefault="00A35860">
      <w:pPr>
        <w:spacing w:line="600" w:lineRule="exact"/>
        <w:ind w:firstLineChars="200" w:firstLine="643"/>
        <w:rPr>
          <w:rFonts w:ascii="仿宋" w:eastAsia="仿宋" w:hAnsi="仿宋"/>
          <w:b/>
          <w:sz w:val="32"/>
          <w:szCs w:val="32"/>
        </w:rPr>
      </w:pPr>
      <w:r>
        <w:rPr>
          <w:rStyle w:val="a7"/>
          <w:rFonts w:ascii="仿宋" w:eastAsia="仿宋" w:hAnsi="仿宋"/>
          <w:bCs/>
          <w:sz w:val="32"/>
          <w:szCs w:val="32"/>
        </w:rPr>
        <w:t>1.</w:t>
      </w:r>
      <w:r>
        <w:rPr>
          <w:rStyle w:val="a7"/>
          <w:rFonts w:ascii="仿宋" w:eastAsia="仿宋" w:hAnsi="仿宋" w:hint="eastAsia"/>
          <w:bCs/>
          <w:sz w:val="32"/>
          <w:szCs w:val="32"/>
        </w:rPr>
        <w:t>社会保障和就业（类）</w:t>
      </w:r>
      <w:r w:rsidR="00265E6A">
        <w:rPr>
          <w:rStyle w:val="a7"/>
          <w:rFonts w:ascii="仿宋" w:eastAsia="仿宋" w:hAnsi="仿宋" w:hint="eastAsia"/>
          <w:bCs/>
          <w:sz w:val="32"/>
          <w:szCs w:val="32"/>
        </w:rPr>
        <w:t>行政事业单位养老支出</w:t>
      </w:r>
      <w:r>
        <w:rPr>
          <w:rStyle w:val="a7"/>
          <w:rFonts w:ascii="仿宋" w:eastAsia="仿宋" w:hAnsi="仿宋" w:hint="eastAsia"/>
          <w:bCs/>
          <w:sz w:val="32"/>
          <w:szCs w:val="32"/>
        </w:rPr>
        <w:t>（款）</w:t>
      </w:r>
      <w:r w:rsidR="00265E6A">
        <w:rPr>
          <w:rStyle w:val="a7"/>
          <w:rFonts w:ascii="仿宋" w:eastAsia="仿宋" w:hAnsi="仿宋" w:hint="eastAsia"/>
          <w:bCs/>
          <w:sz w:val="32"/>
          <w:szCs w:val="32"/>
        </w:rPr>
        <w:t>机关事业单位基本养老保险缴费支出</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265E6A">
        <w:rPr>
          <w:rStyle w:val="a7"/>
          <w:rFonts w:ascii="仿宋" w:eastAsia="仿宋" w:hAnsi="仿宋" w:hint="eastAsia"/>
          <w:b w:val="0"/>
          <w:bCs/>
          <w:sz w:val="32"/>
          <w:szCs w:val="32"/>
        </w:rPr>
        <w:t>14.10</w:t>
      </w:r>
      <w:r>
        <w:rPr>
          <w:rStyle w:val="a7"/>
          <w:rFonts w:ascii="仿宋" w:eastAsia="仿宋" w:hAnsi="仿宋" w:hint="eastAsia"/>
          <w:b w:val="0"/>
          <w:bCs/>
          <w:sz w:val="32"/>
          <w:szCs w:val="32"/>
        </w:rPr>
        <w:t>万元，完成预算</w:t>
      </w:r>
      <w:r w:rsidR="00265E6A">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464B39" w:rsidRDefault="00265E6A">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2</w:t>
      </w:r>
      <w:r w:rsidR="00A35860">
        <w:rPr>
          <w:rStyle w:val="a7"/>
          <w:rFonts w:ascii="仿宋" w:eastAsia="仿宋" w:hAnsi="仿宋"/>
          <w:bCs/>
          <w:sz w:val="32"/>
          <w:szCs w:val="32"/>
        </w:rPr>
        <w:t>.</w:t>
      </w:r>
      <w:r>
        <w:rPr>
          <w:rFonts w:ascii="仿宋" w:eastAsia="仿宋" w:hAnsi="仿宋" w:hint="eastAsia"/>
          <w:b/>
          <w:bCs/>
          <w:sz w:val="32"/>
          <w:szCs w:val="32"/>
        </w:rPr>
        <w:t>自然资源海洋气象等支出</w:t>
      </w:r>
      <w:r w:rsidR="00A35860">
        <w:rPr>
          <w:rStyle w:val="a7"/>
          <w:rFonts w:ascii="仿宋" w:eastAsia="仿宋" w:hAnsi="仿宋" w:hint="eastAsia"/>
          <w:bCs/>
          <w:sz w:val="32"/>
          <w:szCs w:val="32"/>
        </w:rPr>
        <w:t>（类）</w:t>
      </w:r>
      <w:r>
        <w:rPr>
          <w:rStyle w:val="a7"/>
          <w:rFonts w:ascii="仿宋" w:eastAsia="仿宋" w:hAnsi="仿宋" w:hint="eastAsia"/>
          <w:bCs/>
          <w:sz w:val="32"/>
          <w:szCs w:val="32"/>
        </w:rPr>
        <w:t>自然资源事务</w:t>
      </w:r>
      <w:r w:rsidR="00A35860">
        <w:rPr>
          <w:rStyle w:val="a7"/>
          <w:rFonts w:ascii="仿宋" w:eastAsia="仿宋" w:hAnsi="仿宋" w:hint="eastAsia"/>
          <w:bCs/>
          <w:sz w:val="32"/>
          <w:szCs w:val="32"/>
        </w:rPr>
        <w:t>（款）</w:t>
      </w:r>
      <w:r>
        <w:rPr>
          <w:rStyle w:val="a7"/>
          <w:rFonts w:ascii="仿宋" w:eastAsia="仿宋" w:hAnsi="仿宋" w:hint="eastAsia"/>
          <w:bCs/>
          <w:sz w:val="32"/>
          <w:szCs w:val="32"/>
        </w:rPr>
        <w:t>事业运行</w:t>
      </w:r>
      <w:r w:rsidR="00A35860">
        <w:rPr>
          <w:rStyle w:val="a7"/>
          <w:rFonts w:ascii="仿宋" w:eastAsia="仿宋" w:hAnsi="仿宋" w:hint="eastAsia"/>
          <w:bCs/>
          <w:sz w:val="32"/>
          <w:szCs w:val="32"/>
        </w:rPr>
        <w:t>（项）</w:t>
      </w:r>
      <w:r w:rsidR="00A35860">
        <w:rPr>
          <w:rStyle w:val="a7"/>
          <w:rFonts w:ascii="仿宋" w:eastAsia="仿宋" w:hAnsi="仿宋"/>
          <w:bCs/>
          <w:sz w:val="32"/>
          <w:szCs w:val="32"/>
        </w:rPr>
        <w:t>:</w:t>
      </w:r>
      <w:r w:rsidR="00A35860">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162.85万元，完成预100</w:t>
      </w:r>
      <w:r w:rsidR="00A35860">
        <w:rPr>
          <w:rStyle w:val="a7"/>
          <w:rFonts w:ascii="仿宋" w:eastAsia="仿宋" w:hAnsi="仿宋"/>
          <w:b w:val="0"/>
          <w:bCs/>
          <w:sz w:val="32"/>
          <w:szCs w:val="32"/>
        </w:rPr>
        <w:t>%</w:t>
      </w:r>
      <w:r w:rsidR="00A35860">
        <w:rPr>
          <w:rStyle w:val="a7"/>
          <w:rFonts w:ascii="仿宋" w:eastAsia="仿宋" w:hAnsi="仿宋" w:hint="eastAsia"/>
          <w:b w:val="0"/>
          <w:bCs/>
          <w:sz w:val="32"/>
          <w:szCs w:val="32"/>
        </w:rPr>
        <w:t>算数。</w:t>
      </w:r>
    </w:p>
    <w:p w:rsidR="00265E6A" w:rsidRDefault="00265E6A" w:rsidP="00265E6A">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3</w:t>
      </w:r>
      <w:r>
        <w:rPr>
          <w:rStyle w:val="a7"/>
          <w:rFonts w:ascii="仿宋" w:eastAsia="仿宋" w:hAnsi="仿宋"/>
          <w:bCs/>
          <w:sz w:val="32"/>
          <w:szCs w:val="32"/>
        </w:rPr>
        <w:t>.</w:t>
      </w:r>
      <w:r>
        <w:rPr>
          <w:rFonts w:ascii="仿宋" w:eastAsia="仿宋" w:hAnsi="仿宋" w:hint="eastAsia"/>
          <w:b/>
          <w:bCs/>
          <w:sz w:val="32"/>
          <w:szCs w:val="32"/>
        </w:rPr>
        <w:t>自然资源海洋气象等支出</w:t>
      </w:r>
      <w:r>
        <w:rPr>
          <w:rStyle w:val="a7"/>
          <w:rFonts w:ascii="仿宋" w:eastAsia="仿宋" w:hAnsi="仿宋" w:hint="eastAsia"/>
          <w:bCs/>
          <w:sz w:val="32"/>
          <w:szCs w:val="32"/>
        </w:rPr>
        <w:t>（类）自然资源事务（款）其他自然资源事务支出（项）</w:t>
      </w:r>
      <w:r>
        <w:rPr>
          <w:rStyle w:val="a7"/>
          <w:rFonts w:ascii="仿宋" w:eastAsia="仿宋" w:hAnsi="仿宋"/>
          <w:bCs/>
          <w:sz w:val="32"/>
          <w:szCs w:val="32"/>
        </w:rPr>
        <w:t>:</w:t>
      </w:r>
      <w:r>
        <w:rPr>
          <w:rStyle w:val="a7"/>
          <w:rFonts w:ascii="仿宋" w:eastAsia="仿宋" w:hAnsi="仿宋" w:hint="eastAsia"/>
          <w:b w:val="0"/>
          <w:bCs/>
          <w:sz w:val="32"/>
          <w:szCs w:val="32"/>
        </w:rPr>
        <w:t>支出决算为95万元，完成预100</w:t>
      </w:r>
      <w:r>
        <w:rPr>
          <w:rStyle w:val="a7"/>
          <w:rFonts w:ascii="仿宋" w:eastAsia="仿宋" w:hAnsi="仿宋"/>
          <w:b w:val="0"/>
          <w:bCs/>
          <w:sz w:val="32"/>
          <w:szCs w:val="32"/>
        </w:rPr>
        <w:t>%</w:t>
      </w:r>
      <w:r>
        <w:rPr>
          <w:rStyle w:val="a7"/>
          <w:rFonts w:ascii="仿宋" w:eastAsia="仿宋" w:hAnsi="仿宋" w:hint="eastAsia"/>
          <w:b w:val="0"/>
          <w:bCs/>
          <w:sz w:val="32"/>
          <w:szCs w:val="32"/>
        </w:rPr>
        <w:t>算数。</w:t>
      </w:r>
    </w:p>
    <w:p w:rsidR="006E7796" w:rsidRDefault="006E7796" w:rsidP="006E7796">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4</w:t>
      </w:r>
      <w:r>
        <w:rPr>
          <w:rStyle w:val="a7"/>
          <w:rFonts w:ascii="仿宋" w:eastAsia="仿宋" w:hAnsi="仿宋"/>
          <w:bCs/>
          <w:sz w:val="32"/>
          <w:szCs w:val="32"/>
        </w:rPr>
        <w:t>.</w:t>
      </w:r>
      <w:r w:rsidRPr="006E7796">
        <w:rPr>
          <w:rFonts w:ascii="仿宋" w:eastAsia="仿宋" w:hAnsi="仿宋" w:hint="eastAsia"/>
          <w:b/>
          <w:bCs/>
          <w:sz w:val="32"/>
          <w:szCs w:val="32"/>
        </w:rPr>
        <w:t>住房保障支出</w:t>
      </w:r>
      <w:r>
        <w:rPr>
          <w:rStyle w:val="a7"/>
          <w:rFonts w:ascii="仿宋" w:eastAsia="仿宋" w:hAnsi="仿宋" w:hint="eastAsia"/>
          <w:bCs/>
          <w:sz w:val="32"/>
          <w:szCs w:val="32"/>
        </w:rPr>
        <w:t>（类）</w:t>
      </w:r>
      <w:r w:rsidRPr="006E7796">
        <w:rPr>
          <w:rStyle w:val="a7"/>
          <w:rFonts w:ascii="仿宋" w:eastAsia="仿宋" w:hAnsi="仿宋" w:hint="eastAsia"/>
          <w:bCs/>
          <w:sz w:val="32"/>
          <w:szCs w:val="32"/>
        </w:rPr>
        <w:t>住房改革支出</w:t>
      </w:r>
      <w:r>
        <w:rPr>
          <w:rStyle w:val="a7"/>
          <w:rFonts w:ascii="仿宋" w:eastAsia="仿宋" w:hAnsi="仿宋" w:hint="eastAsia"/>
          <w:bCs/>
          <w:sz w:val="32"/>
          <w:szCs w:val="32"/>
        </w:rPr>
        <w:t>（款）</w:t>
      </w:r>
      <w:r w:rsidRPr="006E7796">
        <w:rPr>
          <w:rStyle w:val="a7"/>
          <w:rFonts w:ascii="仿宋" w:eastAsia="仿宋" w:hAnsi="仿宋" w:hint="eastAsia"/>
          <w:bCs/>
          <w:sz w:val="32"/>
          <w:szCs w:val="32"/>
        </w:rPr>
        <w:t>住房公积金</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支出决算为14.87万元，完成预100</w:t>
      </w:r>
      <w:r>
        <w:rPr>
          <w:rStyle w:val="a7"/>
          <w:rFonts w:ascii="仿宋" w:eastAsia="仿宋" w:hAnsi="仿宋"/>
          <w:b w:val="0"/>
          <w:bCs/>
          <w:sz w:val="32"/>
          <w:szCs w:val="32"/>
        </w:rPr>
        <w:t>%</w:t>
      </w:r>
      <w:r>
        <w:rPr>
          <w:rStyle w:val="a7"/>
          <w:rFonts w:ascii="仿宋" w:eastAsia="仿宋" w:hAnsi="仿宋" w:hint="eastAsia"/>
          <w:b w:val="0"/>
          <w:bCs/>
          <w:sz w:val="32"/>
          <w:szCs w:val="32"/>
        </w:rPr>
        <w:t>算数。</w:t>
      </w:r>
    </w:p>
    <w:p w:rsidR="006E7796" w:rsidRPr="006E7796" w:rsidRDefault="006E7796" w:rsidP="006E7796">
      <w:pPr>
        <w:pStyle w:val="a0"/>
        <w:spacing w:before="93"/>
      </w:pPr>
    </w:p>
    <w:p w:rsidR="00464B39" w:rsidRDefault="00A35860">
      <w:pPr>
        <w:tabs>
          <w:tab w:val="right" w:pos="8306"/>
        </w:tabs>
        <w:spacing w:line="600" w:lineRule="exact"/>
        <w:ind w:firstLine="640"/>
        <w:outlineLvl w:val="1"/>
        <w:rPr>
          <w:rStyle w:val="2Char"/>
        </w:rPr>
      </w:pPr>
      <w:bookmarkStart w:id="55" w:name="_Toc15396608"/>
      <w:bookmarkStart w:id="56" w:name="_Toc15377214"/>
      <w:bookmarkStart w:id="57" w:name="_Toc143178766"/>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55"/>
      <w:bookmarkEnd w:id="56"/>
      <w:bookmarkEnd w:id="57"/>
      <w:r>
        <w:rPr>
          <w:rStyle w:val="2Char"/>
          <w:rFonts w:ascii="黑体" w:eastAsia="黑体" w:hAnsi="黑体"/>
          <w:b w:val="0"/>
        </w:rPr>
        <w:tab/>
      </w:r>
    </w:p>
    <w:p w:rsidR="00464B39" w:rsidRDefault="00A3586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22年一般公共预算财政拨款基本支出</w:t>
      </w:r>
      <w:r w:rsidR="006E7796">
        <w:rPr>
          <w:rFonts w:ascii="仿宋" w:eastAsia="仿宋" w:hAnsi="仿宋" w:hint="eastAsia"/>
          <w:sz w:val="32"/>
          <w:szCs w:val="32"/>
        </w:rPr>
        <w:t>191.82</w:t>
      </w:r>
      <w:r>
        <w:rPr>
          <w:rFonts w:ascii="仿宋" w:eastAsia="仿宋" w:hAnsi="仿宋" w:hint="eastAsia"/>
          <w:sz w:val="32"/>
          <w:szCs w:val="32"/>
        </w:rPr>
        <w:t>万元，其中：</w:t>
      </w:r>
    </w:p>
    <w:p w:rsidR="0019304C" w:rsidRDefault="00A35860">
      <w:pPr>
        <w:spacing w:line="600" w:lineRule="exact"/>
        <w:ind w:firstLine="645"/>
        <w:rPr>
          <w:rFonts w:ascii="仿宋" w:eastAsia="仿宋" w:hAnsi="仿宋"/>
          <w:sz w:val="32"/>
          <w:szCs w:val="32"/>
        </w:rPr>
      </w:pPr>
      <w:r>
        <w:rPr>
          <w:rFonts w:ascii="仿宋" w:eastAsia="仿宋" w:hAnsi="仿宋" w:hint="eastAsia"/>
          <w:sz w:val="32"/>
          <w:szCs w:val="32"/>
        </w:rPr>
        <w:t>人员经费</w:t>
      </w:r>
      <w:r w:rsidR="006E7796">
        <w:rPr>
          <w:rFonts w:ascii="仿宋" w:eastAsia="仿宋" w:hAnsi="仿宋" w:hint="eastAsia"/>
          <w:sz w:val="32"/>
          <w:szCs w:val="32"/>
        </w:rPr>
        <w:t>179.12</w:t>
      </w:r>
      <w:r>
        <w:rPr>
          <w:rFonts w:ascii="仿宋" w:eastAsia="仿宋" w:hAnsi="仿宋" w:hint="eastAsia"/>
          <w:sz w:val="32"/>
          <w:szCs w:val="32"/>
        </w:rPr>
        <w:t>万元，主要包括：基本工资、津贴补贴、绩效工资、机关事业单位基本养老保险缴费、职业年金缴费、其他社会保障缴费、其他工资福利支出、</w:t>
      </w:r>
      <w:r w:rsidR="006E7796" w:rsidRPr="006E7796">
        <w:rPr>
          <w:rFonts w:ascii="仿宋" w:eastAsia="仿宋" w:hAnsi="仿宋" w:hint="eastAsia"/>
          <w:sz w:val="32"/>
          <w:szCs w:val="32"/>
        </w:rPr>
        <w:t>公务员医疗补助缴费</w:t>
      </w:r>
      <w:r w:rsidR="006E7796">
        <w:rPr>
          <w:rFonts w:ascii="仿宋" w:eastAsia="仿宋" w:hAnsi="仿宋" w:hint="eastAsia"/>
          <w:sz w:val="32"/>
          <w:szCs w:val="32"/>
        </w:rPr>
        <w:t>、</w:t>
      </w:r>
      <w:r w:rsidR="006E7796" w:rsidRPr="006E7796">
        <w:rPr>
          <w:rFonts w:ascii="仿宋" w:eastAsia="仿宋" w:hAnsi="仿宋" w:hint="eastAsia"/>
          <w:sz w:val="32"/>
          <w:szCs w:val="32"/>
        </w:rPr>
        <w:t>职工基本医疗保险缴费</w:t>
      </w:r>
      <w:r w:rsidR="006E7796">
        <w:rPr>
          <w:rFonts w:ascii="仿宋" w:eastAsia="仿宋" w:hAnsi="仿宋" w:hint="eastAsia"/>
          <w:sz w:val="32"/>
          <w:szCs w:val="32"/>
        </w:rPr>
        <w:t>、</w:t>
      </w:r>
      <w:r>
        <w:rPr>
          <w:rFonts w:ascii="仿宋" w:eastAsia="仿宋" w:hAnsi="仿宋" w:hint="eastAsia"/>
          <w:sz w:val="32"/>
          <w:szCs w:val="32"/>
        </w:rPr>
        <w:t>住房公积金等。</w:t>
      </w:r>
    </w:p>
    <w:p w:rsidR="00464B39" w:rsidRDefault="00A35860">
      <w:pPr>
        <w:spacing w:line="600" w:lineRule="exact"/>
        <w:ind w:firstLine="645"/>
        <w:rPr>
          <w:rFonts w:ascii="仿宋" w:eastAsia="仿宋" w:hAnsi="仿宋"/>
          <w:sz w:val="32"/>
          <w:szCs w:val="32"/>
        </w:rPr>
      </w:pPr>
      <w:r>
        <w:rPr>
          <w:rFonts w:ascii="仿宋" w:eastAsia="仿宋" w:hAnsi="仿宋" w:hint="eastAsia"/>
          <w:sz w:val="32"/>
          <w:szCs w:val="32"/>
        </w:rPr>
        <w:t>公用经费</w:t>
      </w:r>
      <w:r w:rsidR="006E7796">
        <w:rPr>
          <w:rFonts w:ascii="仿宋" w:eastAsia="仿宋" w:hAnsi="仿宋" w:hint="eastAsia"/>
          <w:sz w:val="32"/>
          <w:szCs w:val="32"/>
        </w:rPr>
        <w:t>12.70</w:t>
      </w:r>
      <w:r>
        <w:rPr>
          <w:rFonts w:ascii="仿宋" w:eastAsia="仿宋" w:hAnsi="仿宋" w:hint="eastAsia"/>
          <w:sz w:val="32"/>
          <w:szCs w:val="32"/>
        </w:rPr>
        <w:t>万元，主要包括：办公费、水费、电费、邮电费、差旅费、公务接待费、工会经费、福利费、其他交通费、其他商品和服务支出等。</w:t>
      </w:r>
    </w:p>
    <w:p w:rsidR="00464B39" w:rsidRDefault="00464B39">
      <w:pPr>
        <w:spacing w:line="600" w:lineRule="exact"/>
        <w:ind w:firstLine="640"/>
        <w:rPr>
          <w:rFonts w:ascii="仿宋" w:eastAsia="仿宋" w:hAnsi="仿宋"/>
          <w:b/>
          <w:sz w:val="32"/>
          <w:szCs w:val="32"/>
        </w:rPr>
      </w:pPr>
    </w:p>
    <w:p w:rsidR="00464B39" w:rsidRDefault="00A35860">
      <w:pPr>
        <w:spacing w:line="600" w:lineRule="exact"/>
        <w:ind w:firstLine="640"/>
        <w:outlineLvl w:val="1"/>
        <w:rPr>
          <w:rStyle w:val="2Char"/>
          <w:rFonts w:ascii="黑体" w:eastAsia="黑体" w:hAnsi="黑体"/>
          <w:b w:val="0"/>
        </w:rPr>
      </w:pPr>
      <w:bookmarkStart w:id="58" w:name="_Toc15396609"/>
      <w:bookmarkStart w:id="59" w:name="_Toc15377215"/>
      <w:bookmarkStart w:id="60" w:name="_Toc143178767"/>
      <w:r>
        <w:rPr>
          <w:rFonts w:ascii="黑体" w:eastAsia="黑体" w:hint="eastAsia"/>
          <w:sz w:val="32"/>
          <w:szCs w:val="32"/>
        </w:rPr>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58"/>
      <w:bookmarkEnd w:id="59"/>
      <w:bookmarkEnd w:id="60"/>
    </w:p>
    <w:p w:rsidR="00464B39" w:rsidRPr="007C70A9" w:rsidRDefault="00A35860">
      <w:pPr>
        <w:spacing w:line="600" w:lineRule="exact"/>
        <w:ind w:firstLine="640"/>
        <w:outlineLvl w:val="2"/>
        <w:rPr>
          <w:rFonts w:ascii="仿宋" w:eastAsia="仿宋" w:hAnsi="仿宋"/>
          <w:sz w:val="32"/>
          <w:szCs w:val="32"/>
        </w:rPr>
      </w:pPr>
      <w:bookmarkStart w:id="61" w:name="_Toc15377216"/>
      <w:bookmarkStart w:id="62" w:name="_Toc143178768"/>
      <w:r w:rsidRPr="007C70A9">
        <w:rPr>
          <w:rFonts w:ascii="仿宋" w:eastAsia="仿宋" w:hAnsi="仿宋" w:hint="eastAsia"/>
          <w:sz w:val="32"/>
          <w:szCs w:val="32"/>
        </w:rPr>
        <w:t>（一）“三公”经费财政拨款支出决算总体情况说明</w:t>
      </w:r>
      <w:bookmarkEnd w:id="61"/>
      <w:bookmarkEnd w:id="62"/>
    </w:p>
    <w:p w:rsidR="00464B39" w:rsidRDefault="00A3586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22年“三公”经费财政拨款支出决算为</w:t>
      </w:r>
      <w:r w:rsidR="006E7796">
        <w:rPr>
          <w:rFonts w:ascii="仿宋" w:eastAsia="仿宋" w:hAnsi="仿宋" w:hint="eastAsia"/>
          <w:sz w:val="32"/>
          <w:szCs w:val="32"/>
        </w:rPr>
        <w:t>0.25</w:t>
      </w:r>
      <w:r>
        <w:rPr>
          <w:rFonts w:ascii="仿宋" w:eastAsia="仿宋" w:hAnsi="仿宋" w:hint="eastAsia"/>
          <w:sz w:val="32"/>
          <w:szCs w:val="32"/>
        </w:rPr>
        <w:t>万元，完成预算</w:t>
      </w:r>
      <w:r w:rsidR="006E7796">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，较上年</w:t>
      </w:r>
      <w:r w:rsidR="006E7796">
        <w:rPr>
          <w:rFonts w:ascii="仿宋" w:eastAsia="仿宋" w:hAnsi="仿宋" w:hint="eastAsia"/>
          <w:sz w:val="32"/>
          <w:szCs w:val="32"/>
        </w:rPr>
        <w:t>增加0.13</w:t>
      </w:r>
      <w:r>
        <w:rPr>
          <w:rFonts w:ascii="仿宋" w:eastAsia="仿宋" w:hAnsi="仿宋" w:hint="eastAsia"/>
          <w:sz w:val="32"/>
          <w:szCs w:val="32"/>
        </w:rPr>
        <w:t>万元</w:t>
      </w:r>
      <w:r w:rsidR="00A1692D">
        <w:rPr>
          <w:rFonts w:ascii="仿宋" w:eastAsia="仿宋" w:hAnsi="仿宋" w:hint="eastAsia"/>
          <w:sz w:val="32"/>
          <w:szCs w:val="32"/>
        </w:rPr>
        <w:t>，</w:t>
      </w:r>
      <w:r w:rsidR="00A1692D">
        <w:rPr>
          <w:rFonts w:ascii="仿宋_GB2312" w:eastAsia="仿宋_GB2312" w:hint="eastAsia"/>
          <w:sz w:val="32"/>
          <w:szCs w:val="32"/>
        </w:rPr>
        <w:t>增长100</w:t>
      </w:r>
      <w:r w:rsidR="00A1692D">
        <w:rPr>
          <w:rFonts w:ascii="仿宋_GB2312" w:eastAsia="仿宋_GB2312"/>
          <w:sz w:val="32"/>
          <w:szCs w:val="32"/>
        </w:rPr>
        <w:t>%</w:t>
      </w:r>
      <w:r w:rsidR="00D115D1">
        <w:rPr>
          <w:rFonts w:ascii="仿宋_GB2312" w:eastAsia="仿宋_GB2312" w:hint="eastAsia"/>
          <w:sz w:val="32"/>
          <w:szCs w:val="32"/>
        </w:rPr>
        <w:t>。</w:t>
      </w:r>
      <w:r>
        <w:rPr>
          <w:rFonts w:ascii="仿宋" w:eastAsia="仿宋" w:hAnsi="仿宋" w:hint="eastAsia"/>
          <w:sz w:val="32"/>
          <w:szCs w:val="32"/>
        </w:rPr>
        <w:t>决算数与预算数持平。</w:t>
      </w:r>
    </w:p>
    <w:p w:rsidR="00464B39" w:rsidRPr="007C70A9" w:rsidRDefault="00A35860">
      <w:pPr>
        <w:spacing w:line="600" w:lineRule="exact"/>
        <w:ind w:firstLine="640"/>
        <w:outlineLvl w:val="2"/>
        <w:rPr>
          <w:rFonts w:ascii="仿宋" w:eastAsia="仿宋" w:hAnsi="仿宋"/>
          <w:sz w:val="32"/>
          <w:szCs w:val="32"/>
        </w:rPr>
      </w:pPr>
      <w:bookmarkStart w:id="63" w:name="_Toc15377217"/>
      <w:bookmarkStart w:id="64" w:name="_Toc143178769"/>
      <w:r w:rsidRPr="007C70A9">
        <w:rPr>
          <w:rFonts w:ascii="仿宋" w:eastAsia="仿宋" w:hAnsi="仿宋" w:hint="eastAsia"/>
          <w:sz w:val="32"/>
          <w:szCs w:val="32"/>
        </w:rPr>
        <w:t>（二）“三公”经费财政拨款支出决算具体情况说明</w:t>
      </w:r>
      <w:bookmarkEnd w:id="63"/>
      <w:bookmarkEnd w:id="64"/>
    </w:p>
    <w:p w:rsidR="00464B39" w:rsidRDefault="00A3586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22年“三公”经费财政拨款支出决算中，因公出国（境）费支出决算</w:t>
      </w:r>
      <w:r w:rsidR="00A1692D">
        <w:rPr>
          <w:rFonts w:ascii="仿宋" w:eastAsia="仿宋" w:hAnsi="仿宋" w:hint="eastAsia"/>
          <w:sz w:val="32"/>
          <w:szCs w:val="32"/>
        </w:rPr>
        <w:t>0</w:t>
      </w:r>
      <w:r>
        <w:rPr>
          <w:rFonts w:ascii="仿宋" w:eastAsia="仿宋" w:hAnsi="仿宋" w:hint="eastAsia"/>
          <w:sz w:val="32"/>
          <w:szCs w:val="32"/>
        </w:rPr>
        <w:t>万元，占</w:t>
      </w:r>
      <w:r w:rsidR="00A1692D">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A1692D">
        <w:rPr>
          <w:rFonts w:ascii="仿宋" w:eastAsia="仿宋" w:hAnsi="仿宋" w:hint="eastAsia"/>
          <w:sz w:val="32"/>
          <w:szCs w:val="32"/>
        </w:rPr>
        <w:t>0</w:t>
      </w:r>
      <w:r>
        <w:rPr>
          <w:rFonts w:ascii="仿宋" w:eastAsia="仿宋" w:hAnsi="仿宋" w:hint="eastAsia"/>
          <w:sz w:val="32"/>
          <w:szCs w:val="32"/>
        </w:rPr>
        <w:t>万元，占</w:t>
      </w:r>
      <w:r w:rsidR="00A1692D">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sidR="00A1692D">
        <w:rPr>
          <w:rFonts w:ascii="仿宋" w:eastAsia="仿宋" w:hAnsi="仿宋" w:hint="eastAsia"/>
          <w:sz w:val="32"/>
          <w:szCs w:val="32"/>
        </w:rPr>
        <w:t>0.25</w:t>
      </w:r>
      <w:r>
        <w:rPr>
          <w:rFonts w:ascii="仿宋" w:eastAsia="仿宋" w:hAnsi="仿宋" w:hint="eastAsia"/>
          <w:sz w:val="32"/>
          <w:szCs w:val="32"/>
        </w:rPr>
        <w:t>万元，占</w:t>
      </w:r>
      <w:r w:rsidR="00A1692D">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。具体情况如下：</w:t>
      </w:r>
    </w:p>
    <w:p w:rsidR="00A1692D" w:rsidRDefault="00A1692D" w:rsidP="00A1692D">
      <w:pPr>
        <w:pStyle w:val="a0"/>
        <w:spacing w:before="93"/>
      </w:pPr>
      <w:r>
        <w:rPr>
          <w:rFonts w:hint="eastAsia"/>
          <w:noProof/>
        </w:rPr>
        <w:lastRenderedPageBreak/>
        <w:drawing>
          <wp:inline distT="0" distB="0" distL="0" distR="0">
            <wp:extent cx="5274310" cy="3076575"/>
            <wp:effectExtent l="0" t="0" r="21590"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4B39" w:rsidRDefault="00A35860">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A1692D">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A1692D">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sidR="00A1692D">
        <w:rPr>
          <w:rFonts w:ascii="仿宋_GB2312" w:eastAsia="仿宋_GB2312" w:hint="eastAsia"/>
          <w:sz w:val="32"/>
          <w:szCs w:val="32"/>
        </w:rPr>
        <w:t>0</w:t>
      </w:r>
      <w:r>
        <w:rPr>
          <w:rFonts w:ascii="仿宋_GB2312" w:eastAsia="仿宋_GB2312" w:hint="eastAsia"/>
          <w:sz w:val="32"/>
          <w:szCs w:val="32"/>
        </w:rPr>
        <w:t>次，出国（境）</w:t>
      </w:r>
      <w:r w:rsidR="00A1692D">
        <w:rPr>
          <w:rFonts w:ascii="仿宋_GB2312" w:eastAsia="仿宋_GB2312" w:hint="eastAsia"/>
          <w:sz w:val="32"/>
          <w:szCs w:val="32"/>
        </w:rPr>
        <w:t>0</w:t>
      </w:r>
      <w:r>
        <w:rPr>
          <w:rFonts w:ascii="仿宋_GB2312" w:eastAsia="仿宋_GB2312" w:hint="eastAsia"/>
          <w:sz w:val="32"/>
          <w:szCs w:val="32"/>
        </w:rPr>
        <w:t>人。因公出国（境）支出决算</w:t>
      </w:r>
      <w:r w:rsidR="00A1692D">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21年</w:t>
      </w:r>
      <w:r w:rsidR="00A1692D">
        <w:rPr>
          <w:rFonts w:ascii="仿宋_GB2312" w:eastAsia="仿宋_GB2312" w:hint="eastAsia"/>
          <w:sz w:val="32"/>
          <w:szCs w:val="32"/>
        </w:rPr>
        <w:t>持平</w:t>
      </w:r>
      <w:r>
        <w:rPr>
          <w:rFonts w:ascii="仿宋_GB2312" w:eastAsia="仿宋_GB2312" w:hint="eastAsia"/>
          <w:sz w:val="32"/>
          <w:szCs w:val="32"/>
        </w:rPr>
        <w:t>。</w:t>
      </w:r>
    </w:p>
    <w:p w:rsidR="00464B39" w:rsidRDefault="00A35860">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A1692D">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A1692D">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w:t>
      </w:r>
      <w:r w:rsidR="00A1692D">
        <w:rPr>
          <w:rFonts w:ascii="仿宋_GB2312" w:eastAsia="仿宋_GB2312" w:hint="eastAsia"/>
          <w:sz w:val="32"/>
          <w:szCs w:val="32"/>
        </w:rPr>
        <w:t>与</w:t>
      </w:r>
      <w:r w:rsidR="00A1692D">
        <w:rPr>
          <w:rFonts w:ascii="仿宋_GB2312" w:eastAsia="仿宋_GB2312"/>
          <w:sz w:val="32"/>
          <w:szCs w:val="32"/>
        </w:rPr>
        <w:t>20</w:t>
      </w:r>
      <w:r w:rsidR="00A1692D">
        <w:rPr>
          <w:rFonts w:ascii="仿宋_GB2312" w:eastAsia="仿宋_GB2312" w:hint="eastAsia"/>
          <w:sz w:val="32"/>
          <w:szCs w:val="32"/>
        </w:rPr>
        <w:t>21年持平</w:t>
      </w:r>
      <w:r>
        <w:rPr>
          <w:rFonts w:ascii="仿宋_GB2312" w:eastAsia="仿宋_GB2312" w:hint="eastAsia"/>
          <w:sz w:val="32"/>
          <w:szCs w:val="32"/>
        </w:rPr>
        <w:t>。</w:t>
      </w:r>
    </w:p>
    <w:p w:rsidR="00464B39" w:rsidRDefault="00A3586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A1692D">
        <w:rPr>
          <w:rFonts w:ascii="仿宋_GB2312" w:eastAsia="仿宋_GB2312" w:hint="eastAsia"/>
          <w:sz w:val="32"/>
          <w:szCs w:val="32"/>
        </w:rPr>
        <w:t>0</w:t>
      </w:r>
      <w:r>
        <w:rPr>
          <w:rFonts w:ascii="仿宋_GB2312" w:eastAsia="仿宋_GB2312" w:hint="eastAsia"/>
          <w:sz w:val="32"/>
          <w:szCs w:val="32"/>
        </w:rPr>
        <w:t>万元。全年按规定更新购置公务用车</w:t>
      </w:r>
      <w:r w:rsidR="00A1692D">
        <w:rPr>
          <w:rFonts w:ascii="仿宋_GB2312" w:eastAsia="仿宋_GB2312" w:hint="eastAsia"/>
          <w:sz w:val="32"/>
          <w:szCs w:val="32"/>
        </w:rPr>
        <w:t>0</w:t>
      </w:r>
      <w:r>
        <w:rPr>
          <w:rFonts w:ascii="仿宋_GB2312" w:eastAsia="仿宋_GB2312" w:hint="eastAsia"/>
          <w:sz w:val="32"/>
          <w:szCs w:val="32"/>
        </w:rPr>
        <w:t>辆，其中：轿车</w:t>
      </w:r>
      <w:r w:rsidR="00A1692D">
        <w:rPr>
          <w:rFonts w:ascii="仿宋_GB2312" w:eastAsia="仿宋_GB2312" w:hint="eastAsia"/>
          <w:sz w:val="32"/>
          <w:szCs w:val="32"/>
        </w:rPr>
        <w:t>0</w:t>
      </w:r>
      <w:r>
        <w:rPr>
          <w:rFonts w:ascii="仿宋_GB2312" w:eastAsia="仿宋_GB2312" w:hint="eastAsia"/>
          <w:sz w:val="32"/>
          <w:szCs w:val="32"/>
        </w:rPr>
        <w:t>辆、金额</w:t>
      </w:r>
      <w:r w:rsidR="00A1692D">
        <w:rPr>
          <w:rFonts w:ascii="仿宋_GB2312" w:eastAsia="仿宋_GB2312" w:hint="eastAsia"/>
          <w:sz w:val="32"/>
          <w:szCs w:val="32"/>
        </w:rPr>
        <w:t>0</w:t>
      </w:r>
      <w:r>
        <w:rPr>
          <w:rFonts w:ascii="仿宋_GB2312" w:eastAsia="仿宋_GB2312" w:hint="eastAsia"/>
          <w:sz w:val="32"/>
          <w:szCs w:val="32"/>
        </w:rPr>
        <w:t>万元，越野车</w:t>
      </w:r>
      <w:r w:rsidR="00A1692D">
        <w:rPr>
          <w:rFonts w:ascii="仿宋_GB2312" w:eastAsia="仿宋_GB2312" w:hint="eastAsia"/>
          <w:sz w:val="32"/>
          <w:szCs w:val="32"/>
        </w:rPr>
        <w:t>0</w:t>
      </w:r>
      <w:r>
        <w:rPr>
          <w:rFonts w:ascii="仿宋_GB2312" w:eastAsia="仿宋_GB2312" w:hint="eastAsia"/>
          <w:sz w:val="32"/>
          <w:szCs w:val="32"/>
        </w:rPr>
        <w:t>辆、金额</w:t>
      </w:r>
      <w:r w:rsidR="00A1692D">
        <w:rPr>
          <w:rFonts w:ascii="仿宋_GB2312" w:eastAsia="仿宋_GB2312" w:hint="eastAsia"/>
          <w:sz w:val="32"/>
          <w:szCs w:val="32"/>
        </w:rPr>
        <w:t>0</w:t>
      </w:r>
      <w:r>
        <w:rPr>
          <w:rFonts w:ascii="仿宋_GB2312" w:eastAsia="仿宋_GB2312" w:hint="eastAsia"/>
          <w:sz w:val="32"/>
          <w:szCs w:val="32"/>
        </w:rPr>
        <w:t>万元，载客汽车</w:t>
      </w:r>
      <w:r w:rsidR="00A1692D">
        <w:rPr>
          <w:rFonts w:ascii="仿宋_GB2312" w:eastAsia="仿宋_GB2312" w:hint="eastAsia"/>
          <w:sz w:val="32"/>
          <w:szCs w:val="32"/>
        </w:rPr>
        <w:t>0</w:t>
      </w:r>
      <w:r>
        <w:rPr>
          <w:rFonts w:ascii="仿宋_GB2312" w:eastAsia="仿宋_GB2312" w:hint="eastAsia"/>
          <w:sz w:val="32"/>
          <w:szCs w:val="32"/>
        </w:rPr>
        <w:t>辆、金额</w:t>
      </w:r>
      <w:r w:rsidR="00A1692D">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月底，单位共有公务用车</w:t>
      </w:r>
      <w:r w:rsidR="00A1692D">
        <w:rPr>
          <w:rFonts w:ascii="仿宋_GB2312" w:eastAsia="仿宋_GB2312" w:hint="eastAsia"/>
          <w:sz w:val="32"/>
          <w:szCs w:val="32"/>
        </w:rPr>
        <w:t>0</w:t>
      </w:r>
      <w:r>
        <w:rPr>
          <w:rFonts w:ascii="仿宋_GB2312" w:eastAsia="仿宋_GB2312" w:hint="eastAsia"/>
          <w:sz w:val="32"/>
          <w:szCs w:val="32"/>
        </w:rPr>
        <w:t>辆，其中：轿车</w:t>
      </w:r>
      <w:r w:rsidR="00A1692D">
        <w:rPr>
          <w:rFonts w:ascii="仿宋_GB2312" w:eastAsia="仿宋_GB2312" w:hint="eastAsia"/>
          <w:sz w:val="32"/>
          <w:szCs w:val="32"/>
        </w:rPr>
        <w:t>0</w:t>
      </w:r>
      <w:r>
        <w:rPr>
          <w:rFonts w:ascii="仿宋_GB2312" w:eastAsia="仿宋_GB2312" w:hint="eastAsia"/>
          <w:sz w:val="32"/>
          <w:szCs w:val="32"/>
        </w:rPr>
        <w:t>辆、越野车</w:t>
      </w:r>
      <w:r w:rsidR="00A1692D">
        <w:rPr>
          <w:rFonts w:ascii="仿宋_GB2312" w:eastAsia="仿宋_GB2312" w:hint="eastAsia"/>
          <w:sz w:val="32"/>
          <w:szCs w:val="32"/>
        </w:rPr>
        <w:t>0</w:t>
      </w:r>
      <w:r>
        <w:rPr>
          <w:rFonts w:ascii="仿宋_GB2312" w:eastAsia="仿宋_GB2312" w:hint="eastAsia"/>
          <w:sz w:val="32"/>
          <w:szCs w:val="32"/>
        </w:rPr>
        <w:t>辆、载客汽车</w:t>
      </w:r>
      <w:r w:rsidR="00A1692D">
        <w:rPr>
          <w:rFonts w:ascii="仿宋_GB2312" w:eastAsia="仿宋_GB2312" w:hint="eastAsia"/>
          <w:sz w:val="32"/>
          <w:szCs w:val="32"/>
        </w:rPr>
        <w:t>0</w:t>
      </w:r>
      <w:r>
        <w:rPr>
          <w:rFonts w:ascii="仿宋_GB2312" w:eastAsia="仿宋_GB2312" w:hint="eastAsia"/>
          <w:sz w:val="32"/>
          <w:szCs w:val="32"/>
        </w:rPr>
        <w:t>辆。</w:t>
      </w:r>
    </w:p>
    <w:p w:rsidR="00A1692D" w:rsidRDefault="00A3586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A1692D">
        <w:rPr>
          <w:rFonts w:ascii="仿宋_GB2312" w:eastAsia="仿宋_GB2312" w:hint="eastAsia"/>
          <w:sz w:val="32"/>
          <w:szCs w:val="32"/>
        </w:rPr>
        <w:t>0</w:t>
      </w:r>
      <w:r>
        <w:rPr>
          <w:rFonts w:ascii="仿宋_GB2312" w:eastAsia="仿宋_GB2312" w:hint="eastAsia"/>
          <w:sz w:val="32"/>
          <w:szCs w:val="32"/>
        </w:rPr>
        <w:t>万元。</w:t>
      </w:r>
    </w:p>
    <w:p w:rsidR="00464B39" w:rsidRDefault="00A3586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A1692D">
        <w:rPr>
          <w:rFonts w:ascii="仿宋_GB2312" w:eastAsia="仿宋_GB2312" w:hint="eastAsia"/>
          <w:sz w:val="32"/>
          <w:szCs w:val="32"/>
        </w:rPr>
        <w:t>0.25</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A1692D">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21年增加</w:t>
      </w:r>
      <w:r w:rsidR="00A1692D">
        <w:rPr>
          <w:rFonts w:ascii="仿宋_GB2312" w:eastAsia="仿宋_GB2312" w:hint="eastAsia"/>
          <w:sz w:val="32"/>
          <w:szCs w:val="32"/>
        </w:rPr>
        <w:t>0.13</w:t>
      </w:r>
      <w:r>
        <w:rPr>
          <w:rFonts w:ascii="仿宋_GB2312" w:eastAsia="仿宋_GB2312" w:hint="eastAsia"/>
          <w:sz w:val="32"/>
          <w:szCs w:val="32"/>
        </w:rPr>
        <w:t>万元，增长</w:t>
      </w:r>
      <w:r w:rsidR="00A1692D">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。主要原因是</w:t>
      </w:r>
      <w:r w:rsidR="00E33FF1">
        <w:rPr>
          <w:rFonts w:ascii="仿宋_GB2312" w:eastAsia="仿宋_GB2312" w:hint="eastAsia"/>
          <w:sz w:val="32"/>
          <w:szCs w:val="32"/>
        </w:rPr>
        <w:t>根据项目进展需要，</w:t>
      </w:r>
      <w:r w:rsidR="00A1692D">
        <w:rPr>
          <w:rFonts w:ascii="仿宋_GB2312" w:eastAsia="仿宋_GB2312" w:hint="eastAsia"/>
          <w:sz w:val="32"/>
          <w:szCs w:val="32"/>
        </w:rPr>
        <w:t>公务接待次数增加</w:t>
      </w:r>
      <w:r>
        <w:rPr>
          <w:rFonts w:ascii="仿宋_GB2312" w:eastAsia="仿宋_GB2312" w:hint="eastAsia"/>
          <w:sz w:val="32"/>
          <w:szCs w:val="32"/>
        </w:rPr>
        <w:t>。其中：</w:t>
      </w:r>
    </w:p>
    <w:p w:rsidR="00464B39" w:rsidRPr="008B0648" w:rsidRDefault="00A35860">
      <w:pPr>
        <w:spacing w:line="600" w:lineRule="exact"/>
        <w:ind w:firstLine="640"/>
        <w:rPr>
          <w:rFonts w:ascii="仿宋_GB2312" w:eastAsia="仿宋_GB2312"/>
          <w:color w:val="FF0000"/>
          <w:sz w:val="32"/>
          <w:szCs w:val="32"/>
        </w:rPr>
      </w:pPr>
      <w:r>
        <w:rPr>
          <w:rFonts w:ascii="仿宋" w:eastAsia="仿宋" w:hAnsi="仿宋" w:hint="eastAsia"/>
          <w:b/>
          <w:sz w:val="32"/>
          <w:szCs w:val="32"/>
        </w:rPr>
        <w:lastRenderedPageBreak/>
        <w:t>国内公务接待支出</w:t>
      </w:r>
      <w:r w:rsidR="00A1692D">
        <w:rPr>
          <w:rFonts w:ascii="仿宋" w:eastAsia="仿宋" w:hAnsi="仿宋" w:hint="eastAsia"/>
          <w:sz w:val="32"/>
          <w:szCs w:val="32"/>
        </w:rPr>
        <w:t>0.25</w:t>
      </w:r>
      <w:r>
        <w:rPr>
          <w:rFonts w:ascii="仿宋_GB2312" w:eastAsia="仿宋_GB2312" w:hint="eastAsia"/>
          <w:sz w:val="32"/>
          <w:szCs w:val="32"/>
        </w:rPr>
        <w:t>万元，主要用于</w:t>
      </w:r>
      <w:r w:rsidR="00A1692D">
        <w:rPr>
          <w:rFonts w:ascii="仿宋_GB2312" w:eastAsia="仿宋_GB2312" w:hint="eastAsia"/>
          <w:sz w:val="32"/>
          <w:szCs w:val="32"/>
        </w:rPr>
        <w:t>合作单位</w:t>
      </w:r>
      <w:r>
        <w:rPr>
          <w:rFonts w:ascii="仿宋_GB2312" w:eastAsia="仿宋_GB2312" w:hint="eastAsia"/>
          <w:sz w:val="32"/>
          <w:szCs w:val="32"/>
        </w:rPr>
        <w:t>开展业务活动开支的用餐费等。</w:t>
      </w:r>
      <w:r w:rsidRPr="0008747B">
        <w:rPr>
          <w:rFonts w:ascii="仿宋_GB2312" w:eastAsia="仿宋_GB2312" w:hint="eastAsia"/>
          <w:sz w:val="32"/>
          <w:szCs w:val="32"/>
        </w:rPr>
        <w:t>国内</w:t>
      </w:r>
      <w:bookmarkStart w:id="65" w:name="_GoBack"/>
      <w:bookmarkEnd w:id="65"/>
      <w:r w:rsidRPr="0008747B">
        <w:rPr>
          <w:rFonts w:ascii="仿宋_GB2312" w:eastAsia="仿宋_GB2312" w:hint="eastAsia"/>
          <w:sz w:val="32"/>
          <w:szCs w:val="32"/>
        </w:rPr>
        <w:t>公务接待</w:t>
      </w:r>
      <w:r w:rsidR="000B43EE" w:rsidRPr="0008747B">
        <w:rPr>
          <w:rFonts w:ascii="仿宋_GB2312" w:eastAsia="仿宋_GB2312" w:hint="eastAsia"/>
          <w:sz w:val="32"/>
          <w:szCs w:val="32"/>
        </w:rPr>
        <w:t>3</w:t>
      </w:r>
      <w:r w:rsidRPr="0008747B">
        <w:rPr>
          <w:rFonts w:ascii="仿宋_GB2312" w:eastAsia="仿宋_GB2312" w:hint="eastAsia"/>
          <w:sz w:val="32"/>
          <w:szCs w:val="32"/>
        </w:rPr>
        <w:t>批次，</w:t>
      </w:r>
      <w:r w:rsidR="0008747B" w:rsidRPr="0008747B">
        <w:rPr>
          <w:rFonts w:ascii="仿宋_GB2312" w:eastAsia="仿宋_GB2312" w:hint="eastAsia"/>
          <w:sz w:val="32"/>
          <w:szCs w:val="32"/>
        </w:rPr>
        <w:t>13</w:t>
      </w:r>
      <w:r w:rsidRPr="0008747B">
        <w:rPr>
          <w:rFonts w:ascii="仿宋_GB2312" w:eastAsia="仿宋_GB2312" w:hint="eastAsia"/>
          <w:sz w:val="32"/>
          <w:szCs w:val="32"/>
        </w:rPr>
        <w:t>人次（不包括陪同人员），共计支出</w:t>
      </w:r>
      <w:r w:rsidR="008B0648" w:rsidRPr="0008747B">
        <w:rPr>
          <w:rFonts w:ascii="仿宋_GB2312" w:eastAsia="仿宋_GB2312" w:hint="eastAsia"/>
          <w:sz w:val="32"/>
          <w:szCs w:val="32"/>
        </w:rPr>
        <w:t>0.25</w:t>
      </w:r>
      <w:r w:rsidRPr="0008747B">
        <w:rPr>
          <w:rFonts w:ascii="仿宋_GB2312" w:eastAsia="仿宋_GB2312" w:hint="eastAsia"/>
          <w:sz w:val="32"/>
          <w:szCs w:val="32"/>
        </w:rPr>
        <w:t>万元，具体内容包括</w:t>
      </w:r>
      <w:r w:rsidRPr="001C61B4">
        <w:rPr>
          <w:rFonts w:ascii="仿宋_GB2312" w:eastAsia="仿宋_GB2312" w:hint="eastAsia"/>
          <w:sz w:val="32"/>
          <w:szCs w:val="32"/>
        </w:rPr>
        <w:t>：</w:t>
      </w:r>
      <w:r w:rsidR="000B43EE" w:rsidRPr="001C61B4">
        <w:rPr>
          <w:rFonts w:ascii="仿宋_GB2312" w:eastAsia="仿宋_GB2312"/>
          <w:sz w:val="32"/>
          <w:szCs w:val="32"/>
        </w:rPr>
        <w:t>实景三</w:t>
      </w:r>
      <w:r w:rsidR="000B43EE" w:rsidRPr="000B43EE">
        <w:rPr>
          <w:rFonts w:ascii="仿宋_GB2312" w:eastAsia="仿宋_GB2312"/>
          <w:sz w:val="32"/>
          <w:szCs w:val="32"/>
        </w:rPr>
        <w:t>维攀枝花试点项目公务接待费用</w:t>
      </w:r>
      <w:r w:rsidR="000B43EE" w:rsidRPr="000B43EE">
        <w:rPr>
          <w:rFonts w:ascii="仿宋_GB2312" w:eastAsia="仿宋_GB2312" w:hint="eastAsia"/>
          <w:sz w:val="32"/>
          <w:szCs w:val="32"/>
        </w:rPr>
        <w:t>,</w:t>
      </w:r>
      <w:r w:rsidR="0008747B">
        <w:rPr>
          <w:rFonts w:ascii="仿宋_GB2312" w:eastAsia="仿宋_GB2312" w:hint="eastAsia"/>
          <w:sz w:val="32"/>
          <w:szCs w:val="32"/>
        </w:rPr>
        <w:t>0.0</w:t>
      </w:r>
      <w:r w:rsidR="000B43EE" w:rsidRPr="000B43EE">
        <w:rPr>
          <w:rFonts w:ascii="仿宋_GB2312" w:eastAsia="仿宋_GB2312" w:hint="eastAsia"/>
          <w:sz w:val="32"/>
          <w:szCs w:val="32"/>
        </w:rPr>
        <w:t>8</w:t>
      </w:r>
      <w:r w:rsidR="0008747B">
        <w:rPr>
          <w:rFonts w:ascii="仿宋_GB2312" w:eastAsia="仿宋_GB2312" w:hint="eastAsia"/>
          <w:sz w:val="32"/>
          <w:szCs w:val="32"/>
        </w:rPr>
        <w:t>万</w:t>
      </w:r>
      <w:r w:rsidR="000B43EE" w:rsidRPr="000B43EE">
        <w:rPr>
          <w:rFonts w:ascii="仿宋_GB2312" w:eastAsia="仿宋_GB2312" w:hint="eastAsia"/>
          <w:sz w:val="32"/>
          <w:szCs w:val="32"/>
        </w:rPr>
        <w:t>元</w:t>
      </w:r>
      <w:r w:rsidR="000B43EE">
        <w:rPr>
          <w:rFonts w:ascii="仿宋_GB2312" w:eastAsia="仿宋_GB2312" w:hint="eastAsia"/>
          <w:sz w:val="32"/>
          <w:szCs w:val="32"/>
        </w:rPr>
        <w:t>；</w:t>
      </w:r>
      <w:r w:rsidR="0008747B">
        <w:rPr>
          <w:rFonts w:ascii="仿宋_GB2312" w:eastAsia="仿宋_GB2312" w:hint="eastAsia"/>
          <w:sz w:val="32"/>
          <w:szCs w:val="32"/>
        </w:rPr>
        <w:t>测绘成果质量检查公务接待0.0</w:t>
      </w:r>
      <w:r w:rsidR="00474351">
        <w:rPr>
          <w:rFonts w:ascii="仿宋_GB2312" w:eastAsia="仿宋_GB2312" w:hint="eastAsia"/>
          <w:sz w:val="32"/>
          <w:szCs w:val="32"/>
        </w:rPr>
        <w:t>5</w:t>
      </w:r>
      <w:r w:rsidR="0008747B">
        <w:rPr>
          <w:rFonts w:ascii="仿宋_GB2312" w:eastAsia="仿宋_GB2312" w:hint="eastAsia"/>
          <w:sz w:val="32"/>
          <w:szCs w:val="32"/>
        </w:rPr>
        <w:t>万元；合作单位对接项目公务接待0.12万元</w:t>
      </w:r>
      <w:r w:rsidRPr="000B43EE">
        <w:rPr>
          <w:rFonts w:ascii="仿宋_GB2312" w:eastAsia="仿宋_GB2312" w:hint="eastAsia"/>
          <w:sz w:val="32"/>
          <w:szCs w:val="32"/>
        </w:rPr>
        <w:t>。</w:t>
      </w:r>
    </w:p>
    <w:p w:rsidR="00464B39" w:rsidRDefault="00A35860">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A1692D">
        <w:rPr>
          <w:rFonts w:ascii="仿宋" w:eastAsia="仿宋" w:hAnsi="仿宋" w:hint="eastAsia"/>
          <w:sz w:val="32"/>
          <w:szCs w:val="32"/>
        </w:rPr>
        <w:t>0</w:t>
      </w:r>
      <w:r>
        <w:rPr>
          <w:rFonts w:ascii="仿宋_GB2312" w:eastAsia="仿宋_GB2312" w:hint="eastAsia"/>
          <w:sz w:val="32"/>
          <w:szCs w:val="32"/>
        </w:rPr>
        <w:t>万元。外事接待</w:t>
      </w:r>
      <w:r w:rsidR="00A1692D">
        <w:rPr>
          <w:rFonts w:ascii="仿宋_GB2312" w:eastAsia="仿宋_GB2312" w:hint="eastAsia"/>
          <w:sz w:val="32"/>
          <w:szCs w:val="32"/>
        </w:rPr>
        <w:t>0</w:t>
      </w:r>
      <w:r>
        <w:rPr>
          <w:rFonts w:ascii="仿宋_GB2312" w:eastAsia="仿宋_GB2312" w:hint="eastAsia"/>
          <w:sz w:val="32"/>
          <w:szCs w:val="32"/>
        </w:rPr>
        <w:t>批次，</w:t>
      </w:r>
      <w:r w:rsidR="00A1692D">
        <w:rPr>
          <w:rFonts w:ascii="仿宋_GB2312" w:eastAsia="仿宋_GB2312" w:hint="eastAsia"/>
          <w:sz w:val="32"/>
          <w:szCs w:val="32"/>
        </w:rPr>
        <w:t>0</w:t>
      </w:r>
      <w:r>
        <w:rPr>
          <w:rFonts w:ascii="仿宋_GB2312" w:eastAsia="仿宋_GB2312" w:hint="eastAsia"/>
          <w:sz w:val="32"/>
          <w:szCs w:val="32"/>
        </w:rPr>
        <w:t>人次（不包括陪同人员），共计支出</w:t>
      </w:r>
      <w:r w:rsidR="00A1692D">
        <w:rPr>
          <w:rFonts w:ascii="仿宋_GB2312" w:eastAsia="仿宋_GB2312" w:hint="eastAsia"/>
          <w:sz w:val="32"/>
          <w:szCs w:val="32"/>
        </w:rPr>
        <w:t>0</w:t>
      </w:r>
      <w:r>
        <w:rPr>
          <w:rFonts w:ascii="仿宋_GB2312" w:eastAsia="仿宋_GB2312" w:hint="eastAsia"/>
          <w:sz w:val="32"/>
          <w:szCs w:val="32"/>
        </w:rPr>
        <w:t>万元。</w:t>
      </w:r>
    </w:p>
    <w:p w:rsidR="00464B39" w:rsidRDefault="00464B39">
      <w:pPr>
        <w:spacing w:line="600" w:lineRule="exact"/>
        <w:ind w:firstLine="640"/>
        <w:outlineLvl w:val="1"/>
        <w:rPr>
          <w:rFonts w:ascii="黑体" w:eastAsia="黑体"/>
          <w:sz w:val="32"/>
          <w:szCs w:val="32"/>
        </w:rPr>
      </w:pPr>
      <w:bookmarkStart w:id="66" w:name="_Toc15377218"/>
      <w:bookmarkStart w:id="67" w:name="_Toc15396610"/>
    </w:p>
    <w:p w:rsidR="00464B39" w:rsidRDefault="00A35860">
      <w:pPr>
        <w:spacing w:line="600" w:lineRule="exact"/>
        <w:ind w:firstLine="640"/>
        <w:outlineLvl w:val="1"/>
        <w:rPr>
          <w:rStyle w:val="2Char"/>
          <w:rFonts w:ascii="黑体" w:eastAsia="黑体" w:hAnsi="黑体"/>
        </w:rPr>
      </w:pPr>
      <w:bookmarkStart w:id="68" w:name="_Toc143178770"/>
      <w:r>
        <w:rPr>
          <w:rFonts w:ascii="黑体" w:eastAsia="黑体" w:hint="eastAsia"/>
          <w:sz w:val="32"/>
          <w:szCs w:val="32"/>
        </w:rPr>
        <w:t>八、</w:t>
      </w:r>
      <w:r>
        <w:rPr>
          <w:rStyle w:val="2Char"/>
          <w:rFonts w:ascii="黑体" w:eastAsia="黑体" w:hAnsi="黑体" w:hint="eastAsia"/>
          <w:b w:val="0"/>
        </w:rPr>
        <w:t>政府性基金预算支出决算情况说明</w:t>
      </w:r>
      <w:bookmarkEnd w:id="66"/>
      <w:bookmarkEnd w:id="67"/>
      <w:bookmarkEnd w:id="68"/>
    </w:p>
    <w:p w:rsidR="00464B39" w:rsidRDefault="00A3586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w:t>
      </w:r>
      <w:r w:rsidR="006C6DE6">
        <w:rPr>
          <w:rFonts w:ascii="仿宋_GB2312" w:eastAsia="仿宋_GB2312" w:hint="eastAsia"/>
          <w:sz w:val="32"/>
          <w:szCs w:val="32"/>
        </w:rPr>
        <w:t>0万元</w:t>
      </w:r>
      <w:r>
        <w:rPr>
          <w:rFonts w:ascii="仿宋_GB2312" w:eastAsia="仿宋_GB2312" w:hint="eastAsia"/>
          <w:sz w:val="32"/>
          <w:szCs w:val="32"/>
        </w:rPr>
        <w:t>。</w:t>
      </w:r>
    </w:p>
    <w:p w:rsidR="00464B39" w:rsidRDefault="00464B39">
      <w:pPr>
        <w:spacing w:line="600" w:lineRule="exact"/>
        <w:ind w:firstLine="640"/>
        <w:rPr>
          <w:rFonts w:ascii="仿宋_GB2312" w:eastAsia="仿宋_GB2312"/>
          <w:sz w:val="32"/>
          <w:szCs w:val="32"/>
        </w:rPr>
      </w:pPr>
    </w:p>
    <w:p w:rsidR="00464B39" w:rsidRDefault="00A35860">
      <w:pPr>
        <w:numPr>
          <w:ilvl w:val="0"/>
          <w:numId w:val="3"/>
        </w:numPr>
        <w:spacing w:line="600" w:lineRule="exact"/>
        <w:ind w:firstLine="640"/>
        <w:outlineLvl w:val="1"/>
        <w:rPr>
          <w:rStyle w:val="2Char"/>
          <w:rFonts w:ascii="黑体" w:eastAsia="黑体" w:hAnsi="黑体"/>
          <w:b w:val="0"/>
        </w:rPr>
      </w:pPr>
      <w:bookmarkStart w:id="69" w:name="_Toc15396611"/>
      <w:bookmarkStart w:id="70" w:name="_Toc15377219"/>
      <w:bookmarkStart w:id="71" w:name="_Toc143178771"/>
      <w:r>
        <w:rPr>
          <w:rStyle w:val="2Char"/>
          <w:rFonts w:ascii="黑体" w:eastAsia="黑体" w:hAnsi="黑体" w:hint="eastAsia"/>
          <w:b w:val="0"/>
        </w:rPr>
        <w:t>国有资本经营预算支出决算情况说明</w:t>
      </w:r>
      <w:bookmarkEnd w:id="69"/>
      <w:bookmarkEnd w:id="70"/>
      <w:bookmarkEnd w:id="71"/>
    </w:p>
    <w:p w:rsidR="00464B39" w:rsidRDefault="00A3586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22年国有资本经营预算财政拨款支出</w:t>
      </w:r>
      <w:r w:rsidR="006C6DE6">
        <w:rPr>
          <w:rFonts w:ascii="仿宋_GB2312" w:eastAsia="仿宋_GB2312" w:hint="eastAsia"/>
          <w:sz w:val="32"/>
          <w:szCs w:val="32"/>
        </w:rPr>
        <w:t>0万元</w:t>
      </w:r>
      <w:r>
        <w:rPr>
          <w:rFonts w:ascii="仿宋_GB2312" w:eastAsia="仿宋_GB2312" w:hint="eastAsia"/>
          <w:sz w:val="32"/>
          <w:szCs w:val="32"/>
        </w:rPr>
        <w:t>。</w:t>
      </w:r>
    </w:p>
    <w:p w:rsidR="00464B39" w:rsidRDefault="00464B39">
      <w:pPr>
        <w:spacing w:line="580" w:lineRule="exact"/>
        <w:jc w:val="center"/>
        <w:rPr>
          <w:rFonts w:ascii="方正小标宋简体" w:eastAsia="方正小标宋简体" w:hAnsi="方正小标宋简体" w:cs="方正小标宋简体"/>
          <w:sz w:val="44"/>
          <w:szCs w:val="44"/>
        </w:rPr>
      </w:pPr>
    </w:p>
    <w:p w:rsidR="00464B39" w:rsidRDefault="00A35860">
      <w:pPr>
        <w:numPr>
          <w:ilvl w:val="0"/>
          <w:numId w:val="3"/>
        </w:numPr>
        <w:spacing w:line="600" w:lineRule="exact"/>
        <w:ind w:firstLine="640"/>
        <w:outlineLvl w:val="1"/>
        <w:rPr>
          <w:rStyle w:val="2Char"/>
          <w:rFonts w:ascii="黑体" w:eastAsia="黑体" w:hAnsi="黑体"/>
          <w:b w:val="0"/>
        </w:rPr>
      </w:pPr>
      <w:bookmarkStart w:id="72" w:name="_Toc15396612"/>
      <w:bookmarkStart w:id="73" w:name="_Toc15377221"/>
      <w:bookmarkStart w:id="74" w:name="_Toc143178772"/>
      <w:r>
        <w:rPr>
          <w:rStyle w:val="2Char"/>
          <w:rFonts w:ascii="黑体" w:eastAsia="黑体" w:hAnsi="黑体" w:hint="eastAsia"/>
          <w:b w:val="0"/>
        </w:rPr>
        <w:t>其他重要事项的情况说明</w:t>
      </w:r>
      <w:bookmarkEnd w:id="72"/>
      <w:bookmarkEnd w:id="73"/>
      <w:bookmarkEnd w:id="74"/>
    </w:p>
    <w:p w:rsidR="00464B39" w:rsidRDefault="00A35860">
      <w:pPr>
        <w:spacing w:line="600" w:lineRule="exact"/>
        <w:ind w:firstLineChars="200" w:firstLine="643"/>
        <w:outlineLvl w:val="2"/>
        <w:rPr>
          <w:rFonts w:ascii="仿宋" w:eastAsia="仿宋" w:hAnsi="仿宋"/>
          <w:sz w:val="32"/>
          <w:szCs w:val="32"/>
        </w:rPr>
      </w:pPr>
      <w:bookmarkStart w:id="75" w:name="_Toc15377222"/>
      <w:bookmarkStart w:id="76" w:name="_Toc143178773"/>
      <w:r>
        <w:rPr>
          <w:rFonts w:ascii="仿宋" w:eastAsia="仿宋" w:hAnsi="仿宋" w:hint="eastAsia"/>
          <w:b/>
          <w:sz w:val="32"/>
          <w:szCs w:val="32"/>
        </w:rPr>
        <w:t>（一）机关运行经费支出情况</w:t>
      </w:r>
      <w:bookmarkEnd w:id="75"/>
      <w:bookmarkEnd w:id="76"/>
    </w:p>
    <w:p w:rsidR="00464B39" w:rsidRDefault="00A3586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8B0648">
        <w:rPr>
          <w:rFonts w:ascii="仿宋_GB2312" w:eastAsia="仿宋_GB2312" w:hint="eastAsia"/>
          <w:sz w:val="32"/>
          <w:szCs w:val="32"/>
        </w:rPr>
        <w:t>攀枝花市地理信息中心</w:t>
      </w:r>
      <w:r>
        <w:rPr>
          <w:rFonts w:ascii="仿宋_GB2312" w:eastAsia="仿宋_GB2312" w:hint="eastAsia"/>
          <w:sz w:val="32"/>
          <w:szCs w:val="32"/>
        </w:rPr>
        <w:t>机关运行经费支出</w:t>
      </w:r>
      <w:r w:rsidR="008B0648">
        <w:rPr>
          <w:rFonts w:ascii="仿宋_GB2312" w:eastAsia="仿宋_GB2312" w:hint="eastAsia"/>
          <w:sz w:val="32"/>
          <w:szCs w:val="32"/>
        </w:rPr>
        <w:t>0</w:t>
      </w:r>
      <w:r>
        <w:rPr>
          <w:rFonts w:ascii="仿宋_GB2312" w:eastAsia="仿宋_GB2312" w:hint="eastAsia"/>
          <w:sz w:val="32"/>
          <w:szCs w:val="32"/>
        </w:rPr>
        <w:t>万元与</w:t>
      </w:r>
      <w:r>
        <w:rPr>
          <w:rFonts w:ascii="仿宋_GB2312" w:eastAsia="仿宋_GB2312"/>
          <w:sz w:val="32"/>
          <w:szCs w:val="32"/>
        </w:rPr>
        <w:t>20</w:t>
      </w:r>
      <w:r>
        <w:rPr>
          <w:rFonts w:ascii="仿宋_GB2312" w:eastAsia="仿宋_GB2312" w:hint="eastAsia"/>
          <w:sz w:val="32"/>
          <w:szCs w:val="32"/>
        </w:rPr>
        <w:t>21年决算数持平</w:t>
      </w:r>
      <w:r w:rsidR="008B0648">
        <w:rPr>
          <w:rFonts w:ascii="仿宋_GB2312" w:eastAsia="仿宋_GB2312" w:hint="eastAsia"/>
          <w:sz w:val="32"/>
          <w:szCs w:val="32"/>
        </w:rPr>
        <w:t>。</w:t>
      </w:r>
    </w:p>
    <w:p w:rsidR="00464B39" w:rsidRDefault="00A35860">
      <w:pPr>
        <w:autoSpaceDE w:val="0"/>
        <w:autoSpaceDN w:val="0"/>
        <w:adjustRightInd w:val="0"/>
        <w:spacing w:line="600" w:lineRule="exact"/>
        <w:ind w:firstLineChars="200" w:firstLine="643"/>
        <w:jc w:val="left"/>
        <w:outlineLvl w:val="2"/>
        <w:rPr>
          <w:rFonts w:ascii="仿宋" w:eastAsia="仿宋" w:hAnsi="仿宋"/>
          <w:b/>
          <w:sz w:val="32"/>
          <w:szCs w:val="32"/>
        </w:rPr>
      </w:pPr>
      <w:bookmarkStart w:id="77" w:name="_Toc15377223"/>
      <w:bookmarkStart w:id="78" w:name="_Toc143178774"/>
      <w:r>
        <w:rPr>
          <w:rFonts w:ascii="仿宋" w:eastAsia="仿宋" w:hAnsi="仿宋" w:hint="eastAsia"/>
          <w:b/>
          <w:sz w:val="32"/>
          <w:szCs w:val="32"/>
        </w:rPr>
        <w:t>（二）政府采购支出情况</w:t>
      </w:r>
      <w:bookmarkEnd w:id="77"/>
      <w:bookmarkEnd w:id="78"/>
    </w:p>
    <w:p w:rsidR="00464B39" w:rsidRDefault="00A3586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8B0648">
        <w:rPr>
          <w:rFonts w:ascii="仿宋_GB2312" w:eastAsia="仿宋_GB2312" w:hint="eastAsia"/>
          <w:sz w:val="32"/>
          <w:szCs w:val="32"/>
        </w:rPr>
        <w:t>攀枝花市地理信息中心</w:t>
      </w:r>
      <w:r>
        <w:rPr>
          <w:rFonts w:ascii="仿宋_GB2312" w:eastAsia="仿宋_GB2312" w:hint="eastAsia"/>
          <w:sz w:val="32"/>
          <w:szCs w:val="32"/>
        </w:rPr>
        <w:t>政府采购支出总额</w:t>
      </w:r>
      <w:r w:rsidR="008B0648">
        <w:rPr>
          <w:rFonts w:ascii="仿宋_GB2312" w:eastAsia="仿宋_GB2312" w:hint="eastAsia"/>
          <w:sz w:val="32"/>
          <w:szCs w:val="32"/>
        </w:rPr>
        <w:t>0</w:t>
      </w:r>
      <w:r>
        <w:rPr>
          <w:rFonts w:ascii="仿宋_GB2312" w:eastAsia="仿宋_GB2312" w:hint="eastAsia"/>
          <w:sz w:val="32"/>
          <w:szCs w:val="32"/>
        </w:rPr>
        <w:t>万元，其中：政府采购货物支出</w:t>
      </w:r>
      <w:r w:rsidR="008B0648">
        <w:rPr>
          <w:rFonts w:ascii="仿宋_GB2312" w:eastAsia="仿宋_GB2312" w:hint="eastAsia"/>
          <w:sz w:val="32"/>
          <w:szCs w:val="32"/>
        </w:rPr>
        <w:t>0</w:t>
      </w:r>
      <w:r>
        <w:rPr>
          <w:rFonts w:ascii="仿宋_GB2312" w:eastAsia="仿宋_GB2312" w:hint="eastAsia"/>
          <w:sz w:val="32"/>
          <w:szCs w:val="32"/>
        </w:rPr>
        <w:t>万元、政府采购工程支出</w:t>
      </w:r>
      <w:r w:rsidR="008B0648">
        <w:rPr>
          <w:rFonts w:ascii="仿宋_GB2312" w:eastAsia="仿宋_GB2312" w:hint="eastAsia"/>
          <w:sz w:val="32"/>
          <w:szCs w:val="32"/>
        </w:rPr>
        <w:t>0</w:t>
      </w:r>
      <w:r>
        <w:rPr>
          <w:rFonts w:ascii="仿宋_GB2312" w:eastAsia="仿宋_GB2312" w:hint="eastAsia"/>
          <w:sz w:val="32"/>
          <w:szCs w:val="32"/>
        </w:rPr>
        <w:t>万元、政府采购服务支出</w:t>
      </w:r>
      <w:r w:rsidR="008B0648">
        <w:rPr>
          <w:rFonts w:ascii="仿宋_GB2312" w:eastAsia="仿宋_GB2312" w:hint="eastAsia"/>
          <w:sz w:val="32"/>
          <w:szCs w:val="32"/>
        </w:rPr>
        <w:t>0</w:t>
      </w:r>
      <w:r>
        <w:rPr>
          <w:rFonts w:ascii="仿宋_GB2312" w:eastAsia="仿宋_GB2312" w:hint="eastAsia"/>
          <w:sz w:val="32"/>
          <w:szCs w:val="32"/>
        </w:rPr>
        <w:t>万元。授予中小企业合同金额</w:t>
      </w:r>
      <w:r w:rsidR="008B0648">
        <w:rPr>
          <w:rFonts w:ascii="仿宋_GB2312" w:eastAsia="仿宋_GB2312" w:hint="eastAsia"/>
          <w:sz w:val="32"/>
          <w:szCs w:val="32"/>
        </w:rPr>
        <w:t>0</w:t>
      </w:r>
      <w:r>
        <w:rPr>
          <w:rFonts w:ascii="仿宋_GB2312" w:eastAsia="仿宋_GB2312" w:hint="eastAsia"/>
          <w:sz w:val="32"/>
          <w:szCs w:val="32"/>
        </w:rPr>
        <w:lastRenderedPageBreak/>
        <w:t>万元，占政府采购支出总额的</w:t>
      </w:r>
      <w:r w:rsidR="008B0648">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，其中：授予小微企业合同金额</w:t>
      </w:r>
      <w:r w:rsidR="008B0648">
        <w:rPr>
          <w:rFonts w:ascii="仿宋_GB2312" w:eastAsia="仿宋_GB2312" w:hint="eastAsia"/>
          <w:sz w:val="32"/>
          <w:szCs w:val="32"/>
        </w:rPr>
        <w:t>0</w:t>
      </w:r>
      <w:r>
        <w:rPr>
          <w:rFonts w:ascii="仿宋_GB2312" w:eastAsia="仿宋_GB2312" w:hint="eastAsia"/>
          <w:sz w:val="32"/>
          <w:szCs w:val="32"/>
        </w:rPr>
        <w:t>万元，占政府采购支出总额的</w:t>
      </w:r>
      <w:r w:rsidR="008B0648">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464B39" w:rsidRDefault="00A35860">
      <w:pPr>
        <w:autoSpaceDE w:val="0"/>
        <w:autoSpaceDN w:val="0"/>
        <w:adjustRightInd w:val="0"/>
        <w:spacing w:line="600" w:lineRule="exact"/>
        <w:ind w:firstLineChars="200" w:firstLine="643"/>
        <w:jc w:val="left"/>
        <w:outlineLvl w:val="2"/>
        <w:rPr>
          <w:rFonts w:ascii="仿宋" w:eastAsia="仿宋" w:hAnsi="仿宋"/>
          <w:b/>
          <w:sz w:val="32"/>
          <w:szCs w:val="32"/>
        </w:rPr>
      </w:pPr>
      <w:bookmarkStart w:id="79" w:name="_Toc15377224"/>
      <w:bookmarkStart w:id="80" w:name="_Toc143178775"/>
      <w:r>
        <w:rPr>
          <w:rFonts w:ascii="仿宋" w:eastAsia="仿宋" w:hAnsi="仿宋" w:hint="eastAsia"/>
          <w:b/>
          <w:sz w:val="32"/>
          <w:szCs w:val="32"/>
        </w:rPr>
        <w:t>（三）国有资产占有使用情况</w:t>
      </w:r>
      <w:bookmarkEnd w:id="79"/>
      <w:bookmarkEnd w:id="80"/>
    </w:p>
    <w:p w:rsidR="00464B39" w:rsidRDefault="00A3586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8B0648">
        <w:rPr>
          <w:rFonts w:ascii="仿宋_GB2312" w:eastAsia="仿宋_GB2312" w:hint="eastAsia"/>
          <w:sz w:val="32"/>
          <w:szCs w:val="32"/>
        </w:rPr>
        <w:t>攀枝花市地理信息中心</w:t>
      </w:r>
      <w:r>
        <w:rPr>
          <w:rFonts w:ascii="仿宋_GB2312" w:eastAsia="仿宋_GB2312" w:hint="eastAsia"/>
          <w:sz w:val="32"/>
          <w:szCs w:val="32"/>
        </w:rPr>
        <w:t>共有车辆</w:t>
      </w:r>
      <w:r w:rsidR="008B0648">
        <w:rPr>
          <w:rFonts w:ascii="仿宋_GB2312" w:eastAsia="仿宋_GB2312" w:hint="eastAsia"/>
          <w:sz w:val="32"/>
          <w:szCs w:val="32"/>
        </w:rPr>
        <w:t>0</w:t>
      </w:r>
      <w:r>
        <w:rPr>
          <w:rFonts w:ascii="仿宋_GB2312" w:eastAsia="仿宋_GB2312" w:hint="eastAsia"/>
          <w:sz w:val="32"/>
          <w:szCs w:val="32"/>
        </w:rPr>
        <w:t>辆，其中：主要领导干部用车</w:t>
      </w:r>
      <w:r w:rsidR="008B0648">
        <w:rPr>
          <w:rFonts w:ascii="仿宋_GB2312" w:eastAsia="仿宋_GB2312" w:hint="eastAsia"/>
          <w:sz w:val="32"/>
          <w:szCs w:val="32"/>
        </w:rPr>
        <w:t>0</w:t>
      </w:r>
      <w:r>
        <w:rPr>
          <w:rFonts w:ascii="仿宋_GB2312" w:eastAsia="仿宋_GB2312" w:hint="eastAsia"/>
          <w:sz w:val="32"/>
          <w:szCs w:val="32"/>
        </w:rPr>
        <w:t>辆、机要通信用车</w:t>
      </w:r>
      <w:r w:rsidR="008B0648">
        <w:rPr>
          <w:rFonts w:ascii="仿宋_GB2312" w:eastAsia="仿宋_GB2312" w:hint="eastAsia"/>
          <w:sz w:val="32"/>
          <w:szCs w:val="32"/>
        </w:rPr>
        <w:t>0</w:t>
      </w:r>
      <w:r>
        <w:rPr>
          <w:rFonts w:ascii="仿宋_GB2312" w:eastAsia="仿宋_GB2312" w:hint="eastAsia"/>
          <w:sz w:val="32"/>
          <w:szCs w:val="32"/>
        </w:rPr>
        <w:t>辆、应急保障用车</w:t>
      </w:r>
      <w:r w:rsidR="008B0648">
        <w:rPr>
          <w:rFonts w:ascii="仿宋_GB2312" w:eastAsia="仿宋_GB2312" w:hint="eastAsia"/>
          <w:sz w:val="32"/>
          <w:szCs w:val="32"/>
        </w:rPr>
        <w:t>0</w:t>
      </w:r>
      <w:r>
        <w:rPr>
          <w:rFonts w:ascii="仿宋_GB2312" w:eastAsia="仿宋_GB2312" w:hint="eastAsia"/>
          <w:sz w:val="32"/>
          <w:szCs w:val="32"/>
        </w:rPr>
        <w:t>辆、其他用车</w:t>
      </w:r>
      <w:r w:rsidR="008B0648">
        <w:rPr>
          <w:rFonts w:ascii="仿宋_GB2312" w:eastAsia="仿宋_GB2312" w:hint="eastAsia"/>
          <w:sz w:val="32"/>
          <w:szCs w:val="32"/>
        </w:rPr>
        <w:t>0</w:t>
      </w:r>
      <w:r>
        <w:rPr>
          <w:rFonts w:ascii="仿宋_GB2312" w:eastAsia="仿宋_GB2312" w:hint="eastAsia"/>
          <w:sz w:val="32"/>
          <w:szCs w:val="32"/>
        </w:rPr>
        <w:t>辆。单价</w:t>
      </w:r>
      <w:r>
        <w:rPr>
          <w:rFonts w:ascii="仿宋_GB2312" w:eastAsia="仿宋_GB2312"/>
          <w:sz w:val="32"/>
          <w:szCs w:val="32"/>
        </w:rPr>
        <w:t>100</w:t>
      </w:r>
      <w:r>
        <w:rPr>
          <w:rFonts w:ascii="仿宋_GB2312" w:eastAsia="仿宋_GB2312" w:hint="eastAsia"/>
          <w:sz w:val="32"/>
          <w:szCs w:val="32"/>
        </w:rPr>
        <w:t>万元以上专用设备</w:t>
      </w:r>
      <w:r w:rsidR="008B0648">
        <w:rPr>
          <w:rFonts w:ascii="仿宋_GB2312" w:eastAsia="仿宋_GB2312" w:hint="eastAsia"/>
          <w:sz w:val="32"/>
          <w:szCs w:val="32"/>
        </w:rPr>
        <w:t>0</w:t>
      </w:r>
      <w:r>
        <w:rPr>
          <w:rFonts w:ascii="仿宋_GB2312" w:eastAsia="仿宋_GB2312" w:hint="eastAsia"/>
          <w:sz w:val="32"/>
          <w:szCs w:val="32"/>
        </w:rPr>
        <w:t>台（套）。</w:t>
      </w:r>
    </w:p>
    <w:p w:rsidR="00464B39" w:rsidRDefault="00A35860">
      <w:pPr>
        <w:autoSpaceDE w:val="0"/>
        <w:autoSpaceDN w:val="0"/>
        <w:adjustRightInd w:val="0"/>
        <w:spacing w:line="600" w:lineRule="exact"/>
        <w:ind w:firstLineChars="200" w:firstLine="643"/>
        <w:jc w:val="left"/>
        <w:outlineLvl w:val="2"/>
        <w:rPr>
          <w:rFonts w:ascii="仿宋" w:eastAsia="仿宋" w:hAnsi="仿宋"/>
          <w:b/>
          <w:sz w:val="32"/>
          <w:szCs w:val="32"/>
        </w:rPr>
      </w:pPr>
      <w:bookmarkStart w:id="81" w:name="_Toc143178776"/>
      <w:r>
        <w:rPr>
          <w:rFonts w:ascii="仿宋" w:eastAsia="仿宋" w:hAnsi="仿宋" w:hint="eastAsia"/>
          <w:b/>
          <w:sz w:val="32"/>
          <w:szCs w:val="32"/>
        </w:rPr>
        <w:t>（四）预算绩效管理情况</w:t>
      </w:r>
      <w:bookmarkEnd w:id="81"/>
    </w:p>
    <w:p w:rsidR="00464B39" w:rsidRDefault="00A35860">
      <w:pPr>
        <w:pStyle w:val="a0"/>
        <w:spacing w:before="93"/>
        <w:ind w:firstLineChars="200" w:firstLine="640"/>
        <w:rPr>
          <w:highlight w:val="yellow"/>
        </w:rPr>
      </w:pPr>
      <w:r>
        <w:rPr>
          <w:rFonts w:hAnsi="仿宋_GB2312" w:cs="仿宋_GB2312" w:hint="eastAsia"/>
          <w:sz w:val="32"/>
          <w:szCs w:val="32"/>
        </w:rPr>
        <w:t>根据预算绩效管理要求，本单位在2022年度预算编制阶段，组织对</w:t>
      </w:r>
      <w:r w:rsidR="00D115D1" w:rsidRPr="00D115D1">
        <w:rPr>
          <w:rFonts w:hAnsi="仿宋_GB2312" w:cs="仿宋_GB2312" w:hint="eastAsia"/>
          <w:sz w:val="32"/>
          <w:szCs w:val="32"/>
        </w:rPr>
        <w:t>带薪年休假经费</w:t>
      </w:r>
      <w:r w:rsidR="00D115D1">
        <w:rPr>
          <w:rFonts w:hAnsi="仿宋_GB2312" w:cs="仿宋_GB2312" w:hint="eastAsia"/>
          <w:sz w:val="32"/>
          <w:szCs w:val="32"/>
        </w:rPr>
        <w:t>、</w:t>
      </w:r>
      <w:r w:rsidR="00D115D1" w:rsidRPr="00D115D1">
        <w:rPr>
          <w:rFonts w:hAnsi="仿宋_GB2312" w:cs="仿宋_GB2312" w:hint="eastAsia"/>
          <w:sz w:val="32"/>
          <w:szCs w:val="32"/>
        </w:rPr>
        <w:t>住房公积金</w:t>
      </w:r>
      <w:r w:rsidR="00D115D1">
        <w:rPr>
          <w:rFonts w:hAnsi="仿宋_GB2312" w:cs="仿宋_GB2312" w:hint="eastAsia"/>
          <w:sz w:val="32"/>
          <w:szCs w:val="32"/>
        </w:rPr>
        <w:t>、</w:t>
      </w:r>
      <w:r w:rsidR="00D115D1" w:rsidRPr="00D115D1">
        <w:rPr>
          <w:rFonts w:hAnsi="仿宋_GB2312" w:cs="仿宋_GB2312" w:hint="eastAsia"/>
          <w:sz w:val="32"/>
          <w:szCs w:val="32"/>
        </w:rPr>
        <w:t>其他社会保障缴费</w:t>
      </w:r>
      <w:r w:rsidR="00D115D1">
        <w:rPr>
          <w:rFonts w:hAnsi="仿宋_GB2312" w:cs="仿宋_GB2312" w:hint="eastAsia"/>
          <w:sz w:val="32"/>
          <w:szCs w:val="32"/>
        </w:rPr>
        <w:t>、</w:t>
      </w:r>
      <w:r w:rsidR="00D115D1" w:rsidRPr="00D115D1">
        <w:rPr>
          <w:rFonts w:hAnsi="仿宋_GB2312" w:cs="仿宋_GB2312" w:hint="eastAsia"/>
          <w:sz w:val="32"/>
          <w:szCs w:val="32"/>
        </w:rPr>
        <w:t>基本医疗保险</w:t>
      </w:r>
      <w:r w:rsidR="00D115D1">
        <w:rPr>
          <w:rFonts w:hAnsi="仿宋_GB2312" w:cs="仿宋_GB2312" w:hint="eastAsia"/>
          <w:sz w:val="32"/>
          <w:szCs w:val="32"/>
        </w:rPr>
        <w:t>、</w:t>
      </w:r>
      <w:r w:rsidR="00D115D1" w:rsidRPr="00D115D1">
        <w:rPr>
          <w:rFonts w:hAnsi="仿宋_GB2312" w:cs="仿宋_GB2312" w:hint="eastAsia"/>
          <w:sz w:val="32"/>
          <w:szCs w:val="32"/>
        </w:rPr>
        <w:t>基本养老保险</w:t>
      </w:r>
      <w:r w:rsidR="00D115D1">
        <w:rPr>
          <w:rFonts w:hAnsi="仿宋_GB2312" w:cs="仿宋_GB2312" w:hint="eastAsia"/>
          <w:sz w:val="32"/>
          <w:szCs w:val="32"/>
        </w:rPr>
        <w:t>、</w:t>
      </w:r>
      <w:r w:rsidR="00D115D1" w:rsidRPr="00D115D1">
        <w:rPr>
          <w:rFonts w:hAnsi="仿宋_GB2312" w:cs="仿宋_GB2312" w:hint="eastAsia"/>
          <w:sz w:val="32"/>
          <w:szCs w:val="32"/>
        </w:rPr>
        <w:t>目标绩效奖</w:t>
      </w:r>
      <w:r w:rsidR="00D115D1">
        <w:rPr>
          <w:rFonts w:hAnsi="仿宋_GB2312" w:cs="仿宋_GB2312" w:hint="eastAsia"/>
          <w:sz w:val="32"/>
          <w:szCs w:val="32"/>
        </w:rPr>
        <w:t>、</w:t>
      </w:r>
      <w:r w:rsidR="00D115D1" w:rsidRPr="00D115D1">
        <w:rPr>
          <w:rFonts w:hAnsi="仿宋_GB2312" w:cs="仿宋_GB2312" w:hint="eastAsia"/>
          <w:sz w:val="32"/>
          <w:szCs w:val="32"/>
        </w:rPr>
        <w:t>工资性支出</w:t>
      </w:r>
      <w:r w:rsidR="00D115D1">
        <w:rPr>
          <w:rFonts w:hAnsi="仿宋_GB2312" w:cs="仿宋_GB2312" w:hint="eastAsia"/>
          <w:sz w:val="32"/>
          <w:szCs w:val="32"/>
        </w:rPr>
        <w:t>、</w:t>
      </w:r>
      <w:r w:rsidR="00D115D1" w:rsidRPr="00D115D1">
        <w:rPr>
          <w:rFonts w:hAnsi="仿宋_GB2312" w:cs="仿宋_GB2312" w:hint="eastAsia"/>
          <w:sz w:val="32"/>
          <w:szCs w:val="32"/>
        </w:rPr>
        <w:t>基本公用支出</w:t>
      </w:r>
      <w:r w:rsidR="00D115D1">
        <w:rPr>
          <w:rFonts w:hAnsi="仿宋_GB2312" w:cs="仿宋_GB2312" w:hint="eastAsia"/>
          <w:sz w:val="32"/>
          <w:szCs w:val="32"/>
        </w:rPr>
        <w:t>、</w:t>
      </w:r>
      <w:r w:rsidR="00D115D1" w:rsidRPr="00D115D1">
        <w:rPr>
          <w:rFonts w:hAnsi="仿宋_GB2312" w:cs="仿宋_GB2312" w:hint="eastAsia"/>
          <w:sz w:val="32"/>
          <w:szCs w:val="32"/>
        </w:rPr>
        <w:t>党建经费</w:t>
      </w:r>
      <w:r w:rsidR="00D115D1">
        <w:rPr>
          <w:rFonts w:hAnsi="仿宋_GB2312" w:cs="仿宋_GB2312" w:hint="eastAsia"/>
          <w:sz w:val="32"/>
          <w:szCs w:val="32"/>
        </w:rPr>
        <w:t>、</w:t>
      </w:r>
      <w:r w:rsidR="00D115D1" w:rsidRPr="00D115D1">
        <w:rPr>
          <w:rFonts w:hAnsi="仿宋_GB2312" w:cs="仿宋_GB2312" w:hint="eastAsia"/>
          <w:sz w:val="32"/>
          <w:szCs w:val="32"/>
        </w:rPr>
        <w:t>公务员医保个人账户补充</w:t>
      </w:r>
      <w:r w:rsidR="00D115D1">
        <w:rPr>
          <w:rFonts w:hAnsi="仿宋_GB2312" w:cs="仿宋_GB2312" w:hint="eastAsia"/>
          <w:sz w:val="32"/>
          <w:szCs w:val="32"/>
        </w:rPr>
        <w:t>、</w:t>
      </w:r>
      <w:r w:rsidR="00D115D1" w:rsidRPr="00D115D1">
        <w:rPr>
          <w:rFonts w:hAnsi="仿宋_GB2312" w:cs="仿宋_GB2312" w:hint="eastAsia"/>
          <w:sz w:val="32"/>
          <w:szCs w:val="32"/>
        </w:rPr>
        <w:t>业务运行</w:t>
      </w:r>
      <w:r w:rsidR="008B0648">
        <w:rPr>
          <w:rFonts w:hAnsi="仿宋_GB2312" w:cs="仿宋_GB2312" w:hint="eastAsia"/>
          <w:sz w:val="32"/>
          <w:szCs w:val="32"/>
        </w:rPr>
        <w:t>1</w:t>
      </w:r>
      <w:r w:rsidR="00D115D1">
        <w:rPr>
          <w:rFonts w:hAnsi="仿宋_GB2312" w:cs="仿宋_GB2312" w:hint="eastAsia"/>
          <w:sz w:val="32"/>
          <w:szCs w:val="32"/>
        </w:rPr>
        <w:t>1</w:t>
      </w:r>
      <w:r>
        <w:rPr>
          <w:rFonts w:hAnsi="仿宋_GB2312" w:cs="仿宋_GB2312" w:hint="eastAsia"/>
          <w:sz w:val="32"/>
          <w:szCs w:val="32"/>
        </w:rPr>
        <w:t>个项目开展了预算事前绩效评估，对</w:t>
      </w:r>
      <w:r w:rsidR="008B0648">
        <w:rPr>
          <w:rFonts w:hAnsi="仿宋_GB2312" w:cs="仿宋_GB2312" w:hint="eastAsia"/>
          <w:sz w:val="32"/>
          <w:szCs w:val="32"/>
        </w:rPr>
        <w:t>1</w:t>
      </w:r>
      <w:r w:rsidR="00D115D1">
        <w:rPr>
          <w:rFonts w:hAnsi="仿宋_GB2312" w:cs="仿宋_GB2312" w:hint="eastAsia"/>
          <w:sz w:val="32"/>
          <w:szCs w:val="32"/>
        </w:rPr>
        <w:t>1</w:t>
      </w:r>
      <w:r>
        <w:rPr>
          <w:rFonts w:hAnsi="仿宋_GB2312" w:cs="仿宋_GB2312" w:hint="eastAsia"/>
          <w:sz w:val="32"/>
          <w:szCs w:val="32"/>
        </w:rPr>
        <w:t>个项目编制了绩效目标，预算执行过程中，选取</w:t>
      </w:r>
      <w:r w:rsidR="00D115D1">
        <w:rPr>
          <w:rFonts w:hAnsi="仿宋_GB2312" w:cs="仿宋_GB2312" w:hint="eastAsia"/>
          <w:sz w:val="32"/>
          <w:szCs w:val="32"/>
        </w:rPr>
        <w:t>1</w:t>
      </w:r>
      <w:r w:rsidR="008B0648">
        <w:rPr>
          <w:rFonts w:hAnsi="仿宋_GB2312" w:cs="仿宋_GB2312" w:hint="eastAsia"/>
          <w:sz w:val="32"/>
          <w:szCs w:val="32"/>
        </w:rPr>
        <w:t>1</w:t>
      </w:r>
      <w:r>
        <w:rPr>
          <w:rFonts w:hAnsi="仿宋_GB2312" w:cs="仿宋_GB2312" w:hint="eastAsia"/>
          <w:sz w:val="32"/>
          <w:szCs w:val="32"/>
        </w:rPr>
        <w:t>个项目开展绩效监控，组织对</w:t>
      </w:r>
      <w:r w:rsidR="008B0648">
        <w:rPr>
          <w:rFonts w:hAnsi="仿宋_GB2312" w:cs="仿宋_GB2312" w:hint="eastAsia"/>
          <w:sz w:val="32"/>
          <w:szCs w:val="32"/>
        </w:rPr>
        <w:t>1</w:t>
      </w:r>
      <w:r w:rsidR="00D115D1">
        <w:rPr>
          <w:rFonts w:hAnsi="仿宋_GB2312" w:cs="仿宋_GB2312" w:hint="eastAsia"/>
          <w:sz w:val="32"/>
          <w:szCs w:val="32"/>
        </w:rPr>
        <w:t>1</w:t>
      </w:r>
      <w:r>
        <w:rPr>
          <w:rFonts w:hAnsi="仿宋_GB2312" w:cs="仿宋_GB2312" w:hint="eastAsia"/>
          <w:sz w:val="32"/>
          <w:szCs w:val="32"/>
        </w:rPr>
        <w:t>个项目开展绩效自评，绩效自评表详见第四部分附件。</w:t>
      </w:r>
    </w:p>
    <w:p w:rsidR="00464B39" w:rsidRDefault="00464B39">
      <w:pPr>
        <w:widowControl/>
        <w:jc w:val="left"/>
        <w:rPr>
          <w:rFonts w:ascii="仿宋_GB2312" w:eastAsia="仿宋_GB2312"/>
          <w:b/>
          <w:sz w:val="32"/>
          <w:szCs w:val="32"/>
        </w:rPr>
      </w:pPr>
    </w:p>
    <w:p w:rsidR="00C16773" w:rsidRDefault="00C16773" w:rsidP="00C16773">
      <w:pPr>
        <w:pStyle w:val="a0"/>
        <w:spacing w:before="93"/>
      </w:pPr>
    </w:p>
    <w:p w:rsidR="00C16773" w:rsidRDefault="00C16773" w:rsidP="00C16773">
      <w:pPr>
        <w:pStyle w:val="a0"/>
        <w:spacing w:before="93"/>
      </w:pPr>
    </w:p>
    <w:p w:rsidR="00C16773" w:rsidRDefault="00C16773" w:rsidP="00C16773">
      <w:pPr>
        <w:pStyle w:val="a0"/>
        <w:spacing w:before="93"/>
      </w:pPr>
    </w:p>
    <w:p w:rsidR="00C16773" w:rsidRPr="00C16773" w:rsidRDefault="00C16773" w:rsidP="00C16773">
      <w:pPr>
        <w:pStyle w:val="a0"/>
        <w:spacing w:before="93"/>
      </w:pPr>
    </w:p>
    <w:p w:rsidR="00464B39" w:rsidRDefault="00A35860">
      <w:pPr>
        <w:numPr>
          <w:ilvl w:val="0"/>
          <w:numId w:val="4"/>
        </w:numPr>
        <w:spacing w:line="600" w:lineRule="exact"/>
        <w:ind w:firstLineChars="150" w:firstLine="660"/>
        <w:jc w:val="center"/>
        <w:outlineLvl w:val="0"/>
        <w:rPr>
          <w:rStyle w:val="1Char"/>
          <w:rFonts w:ascii="黑体" w:eastAsia="黑体" w:hAnsi="黑体"/>
          <w:b w:val="0"/>
        </w:rPr>
      </w:pPr>
      <w:bookmarkStart w:id="82" w:name="_Toc15377225"/>
      <w:bookmarkStart w:id="83" w:name="_Toc15396613"/>
      <w:bookmarkStart w:id="84" w:name="_Toc143178777"/>
      <w:r>
        <w:rPr>
          <w:rFonts w:ascii="黑体" w:eastAsia="黑体" w:hAnsi="黑体" w:hint="eastAsia"/>
          <w:sz w:val="44"/>
          <w:szCs w:val="44"/>
        </w:rPr>
        <w:lastRenderedPageBreak/>
        <w:t>名</w:t>
      </w:r>
      <w:r>
        <w:rPr>
          <w:rStyle w:val="1Char"/>
          <w:rFonts w:ascii="黑体" w:eastAsia="黑体" w:hAnsi="黑体" w:hint="eastAsia"/>
          <w:b w:val="0"/>
        </w:rPr>
        <w:t>词解释</w:t>
      </w:r>
      <w:bookmarkEnd w:id="82"/>
      <w:bookmarkEnd w:id="83"/>
      <w:bookmarkEnd w:id="84"/>
    </w:p>
    <w:p w:rsidR="00464B39" w:rsidRDefault="00464B39">
      <w:pPr>
        <w:spacing w:line="600" w:lineRule="exact"/>
        <w:jc w:val="left"/>
        <w:rPr>
          <w:rFonts w:ascii="宋体"/>
          <w:b/>
          <w:sz w:val="44"/>
          <w:szCs w:val="44"/>
        </w:rPr>
      </w:pPr>
    </w:p>
    <w:p w:rsidR="00464B39" w:rsidRDefault="00A3586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8B0648" w:rsidRPr="00245AAA" w:rsidRDefault="00A35860" w:rsidP="008B0648">
      <w:pPr>
        <w:pStyle w:val="Default"/>
        <w:spacing w:line="560" w:lineRule="exact"/>
        <w:ind w:firstLineChars="200" w:firstLine="640"/>
        <w:rPr>
          <w:rFonts w:ascii="仿宋_GB2312" w:eastAsia="仿宋_GB2312" w:hAnsi="Times New Roman" w:cs="Times New Roman"/>
          <w:kern w:val="2"/>
          <w:sz w:val="32"/>
          <w:szCs w:val="32"/>
        </w:rPr>
      </w:pPr>
      <w:r>
        <w:rPr>
          <w:rFonts w:ascii="仿宋_GB2312" w:eastAsia="仿宋_GB2312"/>
          <w:color w:val="auto"/>
          <w:sz w:val="32"/>
          <w:szCs w:val="32"/>
        </w:rPr>
        <w:t xml:space="preserve">2. </w:t>
      </w:r>
      <w:r w:rsidR="008B0648" w:rsidRPr="00245AAA">
        <w:rPr>
          <w:rFonts w:ascii="仿宋_GB2312" w:eastAsia="仿宋_GB2312" w:hAnsi="Times New Roman" w:cs="Times New Roman"/>
          <w:kern w:val="2"/>
          <w:sz w:val="32"/>
          <w:szCs w:val="32"/>
        </w:rPr>
        <w:t>社会保障和就业支出（类）行政事业单位</w:t>
      </w:r>
      <w:r w:rsidR="008B0648" w:rsidRPr="00245AAA">
        <w:rPr>
          <w:rFonts w:ascii="仿宋_GB2312" w:eastAsia="仿宋_GB2312" w:hAnsi="Times New Roman" w:cs="Times New Roman" w:hint="eastAsia"/>
          <w:kern w:val="2"/>
          <w:sz w:val="32"/>
          <w:szCs w:val="32"/>
        </w:rPr>
        <w:t>养老支出</w:t>
      </w:r>
      <w:r w:rsidR="008B0648" w:rsidRPr="00245AAA">
        <w:rPr>
          <w:rFonts w:ascii="仿宋_GB2312" w:eastAsia="仿宋_GB2312" w:hAnsi="Times New Roman" w:cs="Times New Roman"/>
          <w:kern w:val="2"/>
          <w:sz w:val="32"/>
          <w:szCs w:val="32"/>
        </w:rPr>
        <w:t>（款）</w:t>
      </w:r>
      <w:r w:rsidR="008B0648">
        <w:rPr>
          <w:rFonts w:ascii="仿宋_GB2312" w:eastAsia="仿宋_GB2312" w:hAnsi="Times New Roman" w:cs="Times New Roman" w:hint="eastAsia"/>
          <w:kern w:val="2"/>
          <w:sz w:val="32"/>
          <w:szCs w:val="32"/>
        </w:rPr>
        <w:t>机关事业单位基本养老保险缴费支出</w:t>
      </w:r>
      <w:r w:rsidR="008B0648" w:rsidRPr="00245AAA">
        <w:rPr>
          <w:rFonts w:ascii="仿宋_GB2312" w:eastAsia="仿宋_GB2312" w:hAnsi="Times New Roman" w:cs="Times New Roman"/>
          <w:kern w:val="2"/>
          <w:sz w:val="32"/>
          <w:szCs w:val="32"/>
        </w:rPr>
        <w:t>（项）：</w:t>
      </w:r>
      <w:r w:rsidR="008B0648" w:rsidRPr="00245AAA">
        <w:rPr>
          <w:rFonts w:ascii="仿宋_GB2312" w:eastAsia="仿宋_GB2312" w:hAnsi="Times New Roman" w:cs="Times New Roman" w:hint="eastAsia"/>
          <w:kern w:val="2"/>
          <w:sz w:val="32"/>
          <w:szCs w:val="32"/>
        </w:rPr>
        <w:t>指机关事业单位实施养老保险制度由单位缴纳的基本养老保险费支出。</w:t>
      </w:r>
    </w:p>
    <w:p w:rsidR="008B0648" w:rsidRPr="00245AAA" w:rsidRDefault="008B0648" w:rsidP="008B0648">
      <w:pPr>
        <w:spacing w:line="600" w:lineRule="exact"/>
        <w:ind w:firstLineChars="200" w:firstLine="640"/>
        <w:rPr>
          <w:rFonts w:ascii="仿宋_GB2312" w:eastAsia="仿宋_GB2312"/>
          <w:color w:val="000000"/>
          <w:sz w:val="32"/>
          <w:szCs w:val="32"/>
        </w:rPr>
      </w:pPr>
      <w:r w:rsidRPr="00245AAA">
        <w:rPr>
          <w:rFonts w:ascii="仿宋_GB2312" w:eastAsia="仿宋_GB2312" w:hint="eastAsia"/>
          <w:color w:val="000000"/>
          <w:sz w:val="32"/>
          <w:szCs w:val="32"/>
        </w:rPr>
        <w:t>3.</w:t>
      </w:r>
      <w:r w:rsidRPr="00245AAA">
        <w:rPr>
          <w:rFonts w:ascii="仿宋_GB2312" w:eastAsia="仿宋_GB2312"/>
          <w:color w:val="000000"/>
          <w:sz w:val="32"/>
          <w:szCs w:val="32"/>
        </w:rPr>
        <w:t>自然资源海洋气象等支出（类）自然资源事务（款）事业运行（项）：</w:t>
      </w:r>
      <w:r w:rsidRPr="00245AAA">
        <w:rPr>
          <w:rFonts w:ascii="仿宋_GB2312" w:eastAsia="仿宋_GB2312" w:hint="eastAsia"/>
          <w:color w:val="000000"/>
          <w:sz w:val="32"/>
          <w:szCs w:val="32"/>
        </w:rPr>
        <w:t>指反应事业单位的基本支出，不包括行政单位（包括实施公务员管理的事业单位）后勤服务中心，医务室等附属事业单位</w:t>
      </w:r>
      <w:r w:rsidRPr="00245AAA">
        <w:rPr>
          <w:rFonts w:ascii="仿宋_GB2312" w:eastAsia="仿宋_GB2312"/>
          <w:color w:val="000000"/>
          <w:sz w:val="32"/>
          <w:szCs w:val="32"/>
        </w:rPr>
        <w:t>。</w:t>
      </w:r>
    </w:p>
    <w:p w:rsidR="008B0648" w:rsidRPr="00245AAA" w:rsidRDefault="008B0648" w:rsidP="008B0648">
      <w:pPr>
        <w:pStyle w:val="Default"/>
        <w:spacing w:line="560" w:lineRule="exact"/>
        <w:ind w:firstLineChars="200" w:firstLine="640"/>
        <w:rPr>
          <w:rFonts w:ascii="仿宋_GB2312" w:eastAsia="仿宋_GB2312" w:hAnsi="Times New Roman" w:cs="Times New Roman"/>
          <w:kern w:val="2"/>
          <w:sz w:val="32"/>
          <w:szCs w:val="32"/>
        </w:rPr>
      </w:pPr>
      <w:r w:rsidRPr="00245AAA">
        <w:rPr>
          <w:rFonts w:ascii="仿宋_GB2312" w:eastAsia="仿宋_GB2312" w:hint="eastAsia"/>
          <w:kern w:val="2"/>
          <w:sz w:val="32"/>
          <w:szCs w:val="32"/>
        </w:rPr>
        <w:t>4.自然资源海洋</w:t>
      </w:r>
      <w:r w:rsidRPr="00245AAA">
        <w:rPr>
          <w:rFonts w:ascii="仿宋_GB2312" w:eastAsia="仿宋_GB2312" w:hAnsi="Times New Roman" w:cs="Times New Roman" w:hint="eastAsia"/>
          <w:kern w:val="2"/>
          <w:sz w:val="32"/>
          <w:szCs w:val="32"/>
        </w:rPr>
        <w:t>气象等支出（类）自然资源事务（款）其他自然资源事务（项）：除上述项目以外其他用于自然资源事务方面的支出。</w:t>
      </w:r>
    </w:p>
    <w:p w:rsidR="008B0648" w:rsidRPr="00245AAA" w:rsidRDefault="008B0648" w:rsidP="008B0648">
      <w:pPr>
        <w:pStyle w:val="Default"/>
        <w:spacing w:line="560" w:lineRule="exact"/>
        <w:ind w:firstLineChars="200" w:firstLine="640"/>
        <w:rPr>
          <w:rFonts w:ascii="仿宋_GB2312" w:eastAsia="仿宋_GB2312" w:hAnsi="Times New Roman" w:cs="Times New Roman"/>
          <w:kern w:val="2"/>
          <w:sz w:val="32"/>
          <w:szCs w:val="32"/>
        </w:rPr>
      </w:pPr>
      <w:r w:rsidRPr="00245AAA">
        <w:rPr>
          <w:rFonts w:ascii="仿宋_GB2312" w:eastAsia="仿宋_GB2312" w:hAnsi="Times New Roman" w:cs="Times New Roman" w:hint="eastAsia"/>
          <w:kern w:val="2"/>
          <w:sz w:val="32"/>
          <w:szCs w:val="32"/>
        </w:rPr>
        <w:t>5.</w:t>
      </w:r>
      <w:r w:rsidRPr="00245AAA">
        <w:rPr>
          <w:rFonts w:ascii="仿宋_GB2312" w:eastAsia="仿宋_GB2312" w:hAnsi="Times New Roman" w:cs="Times New Roman"/>
          <w:kern w:val="2"/>
          <w:sz w:val="32"/>
          <w:szCs w:val="32"/>
        </w:rPr>
        <w:t>住房保障支出（类）住房改革支出（款）住房公积金（项）:</w:t>
      </w:r>
      <w:r w:rsidRPr="00245AAA">
        <w:rPr>
          <w:rFonts w:ascii="仿宋_GB2312" w:eastAsia="仿宋_GB2312" w:hAnsi="Times New Roman" w:cs="Times New Roman" w:hint="eastAsia"/>
          <w:kern w:val="2"/>
          <w:sz w:val="32"/>
          <w:szCs w:val="32"/>
        </w:rPr>
        <w:t>指行政事业单位按人力资源和社会保障部，财政部规定的基本工资和津贴补贴以及规定比例为职工缴纳的住房公积金</w:t>
      </w:r>
      <w:r w:rsidRPr="00245AAA">
        <w:rPr>
          <w:rFonts w:ascii="仿宋_GB2312" w:eastAsia="仿宋_GB2312" w:hAnsi="Times New Roman" w:cs="Times New Roman"/>
          <w:kern w:val="2"/>
          <w:sz w:val="32"/>
          <w:szCs w:val="32"/>
        </w:rPr>
        <w:t>。</w:t>
      </w:r>
    </w:p>
    <w:p w:rsidR="00464B39" w:rsidRDefault="008B0648">
      <w:pPr>
        <w:pStyle w:val="Default"/>
        <w:spacing w:line="560" w:lineRule="exact"/>
        <w:ind w:firstLineChars="200" w:firstLine="640"/>
        <w:rPr>
          <w:rFonts w:ascii="仿宋_GB2312" w:eastAsia="仿宋_GB2312"/>
          <w:color w:val="auto"/>
          <w:sz w:val="32"/>
          <w:szCs w:val="32"/>
        </w:rPr>
      </w:pPr>
      <w:r w:rsidRPr="00245AAA">
        <w:rPr>
          <w:rFonts w:ascii="仿宋_GB2312" w:eastAsia="仿宋_GB2312" w:hAnsi="Times New Roman" w:cs="Times New Roman" w:hint="eastAsia"/>
          <w:kern w:val="2"/>
          <w:sz w:val="32"/>
          <w:szCs w:val="32"/>
        </w:rPr>
        <w:t>6.</w:t>
      </w:r>
      <w:r w:rsidR="00A35860">
        <w:rPr>
          <w:rFonts w:ascii="仿宋_GB2312" w:eastAsia="仿宋_GB2312" w:hint="eastAsia"/>
          <w:color w:val="auto"/>
          <w:sz w:val="32"/>
          <w:szCs w:val="32"/>
        </w:rPr>
        <w:t>年初结转和结余：指以前年度尚未完成、结转到本年按有关规定继续使用的资金。</w:t>
      </w:r>
    </w:p>
    <w:p w:rsidR="00464B39" w:rsidRDefault="00A35860">
      <w:pPr>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基本支出：指为保障机构正常运转、完成日常工作任务而发生的人员支出和公用支出。</w:t>
      </w:r>
    </w:p>
    <w:p w:rsidR="00464B39" w:rsidRDefault="00A35860">
      <w:pPr>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项目支出：指在基本支出之外为完成特定行政任务和</w:t>
      </w:r>
      <w:r>
        <w:rPr>
          <w:rFonts w:ascii="仿宋_GB2312" w:eastAsia="仿宋_GB2312" w:hint="eastAsia"/>
          <w:sz w:val="32"/>
          <w:szCs w:val="32"/>
        </w:rPr>
        <w:lastRenderedPageBreak/>
        <w:t>事业发展目标所发生的支出。</w:t>
      </w:r>
    </w:p>
    <w:p w:rsidR="00464B39" w:rsidRDefault="003854C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9</w:t>
      </w:r>
      <w:r w:rsidR="00A35860">
        <w:rPr>
          <w:rFonts w:ascii="仿宋_GB2312" w:eastAsia="仿宋_GB2312"/>
          <w:color w:val="auto"/>
          <w:sz w:val="32"/>
          <w:szCs w:val="32"/>
        </w:rPr>
        <w:t>.</w:t>
      </w:r>
      <w:r w:rsidR="00A35860">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464B39" w:rsidRDefault="00464B39">
      <w:pPr>
        <w:pStyle w:val="Default"/>
        <w:spacing w:line="560" w:lineRule="exact"/>
        <w:ind w:firstLineChars="200" w:firstLine="640"/>
        <w:rPr>
          <w:rFonts w:ascii="仿宋_GB2312" w:eastAsia="仿宋_GB2312" w:cs="黑体"/>
          <w:color w:val="auto"/>
          <w:sz w:val="32"/>
          <w:szCs w:val="32"/>
        </w:rPr>
      </w:pPr>
    </w:p>
    <w:p w:rsidR="00464B39" w:rsidRDefault="00A35860">
      <w:pPr>
        <w:spacing w:line="600" w:lineRule="exact"/>
        <w:jc w:val="center"/>
        <w:outlineLvl w:val="0"/>
        <w:rPr>
          <w:rStyle w:val="1Char"/>
          <w:rFonts w:ascii="黑体" w:eastAsia="黑体" w:hAnsi="黑体"/>
          <w:b w:val="0"/>
        </w:rPr>
      </w:pPr>
      <w:bookmarkStart w:id="85" w:name="_Toc15377226"/>
      <w:r>
        <w:rPr>
          <w:rFonts w:ascii="宋体"/>
          <w:b/>
          <w:sz w:val="44"/>
          <w:szCs w:val="44"/>
        </w:rPr>
        <w:br w:type="page"/>
      </w:r>
      <w:bookmarkStart w:id="86" w:name="_Toc15396614"/>
      <w:bookmarkStart w:id="87" w:name="_Toc143178778"/>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86"/>
      <w:bookmarkEnd w:id="87"/>
    </w:p>
    <w:p w:rsidR="00462E56" w:rsidRDefault="00462E56" w:rsidP="00C636E7">
      <w:pPr>
        <w:spacing w:line="600" w:lineRule="exact"/>
        <w:jc w:val="center"/>
        <w:outlineLvl w:val="0"/>
        <w:rPr>
          <w:rFonts w:ascii="宋体" w:hAnsi="宋体" w:cs="宋体"/>
          <w:kern w:val="0"/>
          <w:sz w:val="32"/>
          <w:szCs w:val="32"/>
        </w:rPr>
      </w:pPr>
      <w:bookmarkStart w:id="88" w:name="_Toc15396618"/>
    </w:p>
    <w:p w:rsidR="00C636E7" w:rsidRDefault="00024AFF" w:rsidP="00C636E7">
      <w:pPr>
        <w:spacing w:line="600" w:lineRule="exact"/>
        <w:jc w:val="center"/>
        <w:outlineLvl w:val="0"/>
        <w:rPr>
          <w:rFonts w:ascii="宋体" w:hAnsi="宋体" w:cs="宋体"/>
          <w:kern w:val="0"/>
          <w:sz w:val="32"/>
          <w:szCs w:val="32"/>
        </w:rPr>
      </w:pPr>
      <w:r>
        <w:rPr>
          <w:rFonts w:ascii="宋体" w:hAnsi="宋体" w:cs="宋体" w:hint="eastAsia"/>
          <w:kern w:val="0"/>
          <w:sz w:val="32"/>
          <w:szCs w:val="32"/>
        </w:rPr>
        <w:t xml:space="preserve">    攀枝花市地理信息中心2022年度单位</w:t>
      </w:r>
      <w:r w:rsidR="00C636E7">
        <w:rPr>
          <w:rFonts w:ascii="宋体" w:hAnsi="宋体" w:cs="宋体" w:hint="eastAsia"/>
          <w:kern w:val="0"/>
          <w:sz w:val="32"/>
          <w:szCs w:val="32"/>
        </w:rPr>
        <w:t>预算项目支出绩效自评表见附件3</w:t>
      </w:r>
    </w:p>
    <w:p w:rsidR="00C07753" w:rsidRPr="00C636E7" w:rsidRDefault="00C07753">
      <w:pPr>
        <w:pStyle w:val="a0"/>
        <w:spacing w:before="93"/>
        <w:rPr>
          <w:rFonts w:hAnsi="Calibri" w:cs="仿宋"/>
          <w:sz w:val="32"/>
          <w:szCs w:val="32"/>
        </w:rPr>
      </w:pPr>
    </w:p>
    <w:p w:rsidR="00C07753" w:rsidRPr="00024AFF" w:rsidRDefault="00C07753">
      <w:pPr>
        <w:pStyle w:val="a0"/>
        <w:spacing w:before="93"/>
        <w:rPr>
          <w:rFonts w:hAnsi="Calibri" w:cs="仿宋"/>
          <w:sz w:val="32"/>
          <w:szCs w:val="32"/>
        </w:rPr>
      </w:pPr>
    </w:p>
    <w:p w:rsidR="00C07753" w:rsidRPr="00024AFF" w:rsidRDefault="00C07753">
      <w:pPr>
        <w:pStyle w:val="a0"/>
        <w:spacing w:before="93"/>
        <w:rPr>
          <w:rFonts w:hAnsi="Calibri" w:cs="仿宋"/>
          <w:sz w:val="32"/>
          <w:szCs w:val="32"/>
        </w:rPr>
      </w:pPr>
    </w:p>
    <w:p w:rsidR="00C07753" w:rsidRDefault="00C07753">
      <w:pPr>
        <w:pStyle w:val="a0"/>
        <w:spacing w:before="93"/>
        <w:rPr>
          <w:rFonts w:hAnsi="Calibri" w:cs="仿宋"/>
          <w:sz w:val="32"/>
          <w:szCs w:val="32"/>
        </w:rPr>
      </w:pPr>
    </w:p>
    <w:p w:rsidR="00464B39" w:rsidRDefault="00464B39">
      <w:pPr>
        <w:pStyle w:val="a0"/>
        <w:spacing w:before="93"/>
        <w:rPr>
          <w:rFonts w:hAnsi="Calibri" w:cs="仿宋"/>
          <w:sz w:val="32"/>
          <w:szCs w:val="32"/>
        </w:rPr>
      </w:pPr>
    </w:p>
    <w:p w:rsidR="00C636E7" w:rsidRDefault="00C636E7">
      <w:pPr>
        <w:pStyle w:val="a0"/>
        <w:spacing w:before="93"/>
        <w:rPr>
          <w:rFonts w:hAnsi="Calibri" w:cs="仿宋"/>
          <w:sz w:val="32"/>
          <w:szCs w:val="32"/>
        </w:rPr>
      </w:pPr>
    </w:p>
    <w:p w:rsidR="00C636E7" w:rsidRDefault="00C636E7">
      <w:pPr>
        <w:pStyle w:val="a0"/>
        <w:spacing w:before="93"/>
        <w:rPr>
          <w:rFonts w:hAnsi="Calibri" w:cs="仿宋"/>
          <w:sz w:val="32"/>
          <w:szCs w:val="32"/>
        </w:rPr>
      </w:pPr>
    </w:p>
    <w:p w:rsidR="00C636E7" w:rsidRDefault="00C636E7">
      <w:pPr>
        <w:pStyle w:val="a0"/>
        <w:spacing w:before="93"/>
        <w:rPr>
          <w:rFonts w:hAnsi="Calibri" w:cs="仿宋"/>
          <w:sz w:val="32"/>
          <w:szCs w:val="32"/>
        </w:rPr>
      </w:pPr>
    </w:p>
    <w:p w:rsidR="00C636E7" w:rsidRDefault="00C636E7">
      <w:pPr>
        <w:pStyle w:val="a0"/>
        <w:spacing w:before="93"/>
        <w:rPr>
          <w:rFonts w:hAnsi="Calibri" w:cs="仿宋"/>
          <w:sz w:val="32"/>
          <w:szCs w:val="32"/>
        </w:rPr>
      </w:pPr>
    </w:p>
    <w:p w:rsidR="00C636E7" w:rsidRDefault="00C636E7">
      <w:pPr>
        <w:pStyle w:val="a0"/>
        <w:spacing w:before="93"/>
        <w:rPr>
          <w:rFonts w:hAnsi="Calibri" w:cs="仿宋"/>
          <w:sz w:val="32"/>
          <w:szCs w:val="32"/>
        </w:rPr>
      </w:pPr>
    </w:p>
    <w:p w:rsidR="00C636E7" w:rsidRDefault="00C636E7">
      <w:pPr>
        <w:pStyle w:val="a0"/>
        <w:spacing w:before="93"/>
        <w:rPr>
          <w:rFonts w:hAnsi="Calibri" w:cs="仿宋"/>
          <w:sz w:val="32"/>
          <w:szCs w:val="32"/>
        </w:rPr>
      </w:pPr>
    </w:p>
    <w:p w:rsidR="00C636E7" w:rsidRDefault="00C636E7">
      <w:pPr>
        <w:pStyle w:val="a0"/>
        <w:spacing w:before="93"/>
        <w:rPr>
          <w:rFonts w:hAnsi="Calibri" w:cs="仿宋"/>
          <w:sz w:val="32"/>
          <w:szCs w:val="32"/>
        </w:rPr>
      </w:pPr>
    </w:p>
    <w:p w:rsidR="00C636E7" w:rsidRDefault="00C636E7">
      <w:pPr>
        <w:pStyle w:val="a0"/>
        <w:spacing w:before="93"/>
        <w:rPr>
          <w:rFonts w:hAnsi="Calibri" w:cs="仿宋"/>
          <w:sz w:val="32"/>
          <w:szCs w:val="32"/>
        </w:rPr>
      </w:pPr>
    </w:p>
    <w:p w:rsidR="00C636E7" w:rsidRDefault="00C636E7">
      <w:pPr>
        <w:pStyle w:val="a0"/>
        <w:spacing w:before="93"/>
        <w:rPr>
          <w:rFonts w:hAnsi="Calibri" w:cs="仿宋"/>
          <w:sz w:val="32"/>
          <w:szCs w:val="32"/>
        </w:rPr>
      </w:pPr>
    </w:p>
    <w:p w:rsidR="00C636E7" w:rsidRDefault="00C636E7">
      <w:pPr>
        <w:pStyle w:val="a0"/>
        <w:spacing w:before="93"/>
        <w:rPr>
          <w:rFonts w:hAnsi="Calibri" w:cs="仿宋"/>
          <w:sz w:val="32"/>
          <w:szCs w:val="32"/>
        </w:rPr>
      </w:pPr>
    </w:p>
    <w:p w:rsidR="00C636E7" w:rsidRDefault="00C636E7">
      <w:pPr>
        <w:pStyle w:val="a0"/>
        <w:spacing w:before="93"/>
        <w:rPr>
          <w:rFonts w:hAnsi="Calibri" w:cs="仿宋"/>
          <w:sz w:val="32"/>
          <w:szCs w:val="32"/>
        </w:rPr>
      </w:pPr>
    </w:p>
    <w:p w:rsidR="00C636E7" w:rsidRPr="00C636E7" w:rsidRDefault="00C636E7">
      <w:pPr>
        <w:pStyle w:val="a0"/>
        <w:spacing w:before="93"/>
        <w:rPr>
          <w:rFonts w:hAnsi="Calibri" w:cs="仿宋"/>
          <w:sz w:val="32"/>
          <w:szCs w:val="32"/>
        </w:rPr>
      </w:pPr>
    </w:p>
    <w:p w:rsidR="00464B39" w:rsidRDefault="00A35860">
      <w:pPr>
        <w:spacing w:line="600" w:lineRule="exact"/>
        <w:jc w:val="center"/>
        <w:outlineLvl w:val="0"/>
        <w:rPr>
          <w:rFonts w:ascii="仿宋" w:eastAsia="仿宋" w:hAnsi="仿宋"/>
        </w:rPr>
      </w:pPr>
      <w:bookmarkStart w:id="89" w:name="_Toc143178780"/>
      <w:r>
        <w:rPr>
          <w:rFonts w:ascii="黑体" w:eastAsia="黑体" w:hAnsi="黑体" w:hint="eastAsia"/>
          <w:sz w:val="44"/>
          <w:szCs w:val="44"/>
        </w:rPr>
        <w:t>第</w:t>
      </w:r>
      <w:r>
        <w:rPr>
          <w:rStyle w:val="1Char"/>
          <w:rFonts w:ascii="黑体" w:eastAsia="黑体" w:hAnsi="黑体" w:hint="eastAsia"/>
          <w:b w:val="0"/>
        </w:rPr>
        <w:t>五部分 附表</w:t>
      </w:r>
      <w:bookmarkStart w:id="90" w:name="_Toc15396619"/>
      <w:bookmarkEnd w:id="85"/>
      <w:bookmarkEnd w:id="88"/>
      <w:bookmarkEnd w:id="89"/>
    </w:p>
    <w:p w:rsidR="00464B39" w:rsidRDefault="00A35860">
      <w:pPr>
        <w:pStyle w:val="2"/>
        <w:rPr>
          <w:rFonts w:ascii="仿宋" w:eastAsia="仿宋" w:hAnsi="仿宋"/>
        </w:rPr>
      </w:pPr>
      <w:bookmarkStart w:id="91" w:name="_Toc143178781"/>
      <w:r>
        <w:rPr>
          <w:rFonts w:ascii="仿宋" w:eastAsia="仿宋" w:hAnsi="仿宋" w:hint="eastAsia"/>
          <w:b w:val="0"/>
        </w:rPr>
        <w:t>一、收</w:t>
      </w:r>
      <w:r>
        <w:rPr>
          <w:rStyle w:val="2Char"/>
          <w:rFonts w:ascii="仿宋" w:eastAsia="仿宋" w:hAnsi="仿宋" w:hint="eastAsia"/>
        </w:rPr>
        <w:t>入支出决算总表</w:t>
      </w:r>
      <w:bookmarkEnd w:id="90"/>
      <w:bookmarkEnd w:id="91"/>
    </w:p>
    <w:p w:rsidR="00464B39" w:rsidRDefault="00A35860">
      <w:pPr>
        <w:pStyle w:val="2"/>
        <w:rPr>
          <w:rFonts w:ascii="仿宋" w:eastAsia="仿宋" w:hAnsi="仿宋"/>
        </w:rPr>
      </w:pPr>
      <w:bookmarkStart w:id="92" w:name="_Toc15396620"/>
      <w:bookmarkStart w:id="93" w:name="_Toc143178782"/>
      <w:r>
        <w:rPr>
          <w:rFonts w:ascii="仿宋" w:eastAsia="仿宋" w:hAnsi="仿宋" w:hint="eastAsia"/>
          <w:b w:val="0"/>
        </w:rPr>
        <w:t>二、收</w:t>
      </w:r>
      <w:r>
        <w:rPr>
          <w:rStyle w:val="2Char"/>
          <w:rFonts w:ascii="仿宋" w:eastAsia="仿宋" w:hAnsi="仿宋" w:hint="eastAsia"/>
        </w:rPr>
        <w:t>入决算表</w:t>
      </w:r>
      <w:bookmarkEnd w:id="92"/>
      <w:bookmarkEnd w:id="93"/>
    </w:p>
    <w:p w:rsidR="00464B39" w:rsidRDefault="00A35860">
      <w:pPr>
        <w:pStyle w:val="2"/>
        <w:rPr>
          <w:rFonts w:ascii="仿宋" w:eastAsia="仿宋" w:hAnsi="仿宋"/>
        </w:rPr>
      </w:pPr>
      <w:bookmarkStart w:id="94" w:name="_Toc15396621"/>
      <w:bookmarkStart w:id="95" w:name="_Toc143178783"/>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94"/>
      <w:bookmarkEnd w:id="95"/>
    </w:p>
    <w:p w:rsidR="00464B39" w:rsidRDefault="00A35860">
      <w:pPr>
        <w:pStyle w:val="2"/>
        <w:rPr>
          <w:rFonts w:ascii="仿宋" w:eastAsia="仿宋" w:hAnsi="仿宋"/>
          <w:b w:val="0"/>
        </w:rPr>
      </w:pPr>
      <w:bookmarkStart w:id="96" w:name="_Toc15396622"/>
      <w:bookmarkStart w:id="97" w:name="_Toc143178784"/>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96"/>
      <w:bookmarkEnd w:id="97"/>
    </w:p>
    <w:p w:rsidR="00464B39" w:rsidRDefault="00A35860">
      <w:pPr>
        <w:pStyle w:val="2"/>
        <w:rPr>
          <w:rStyle w:val="2Char"/>
          <w:rFonts w:ascii="仿宋" w:eastAsia="仿宋" w:hAnsi="仿宋"/>
        </w:rPr>
      </w:pPr>
      <w:bookmarkStart w:id="98" w:name="_Toc15396623"/>
      <w:bookmarkStart w:id="99" w:name="_Toc143178785"/>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00" w:name="_Toc15396624"/>
      <w:bookmarkEnd w:id="98"/>
      <w:bookmarkEnd w:id="99"/>
    </w:p>
    <w:p w:rsidR="00464B39" w:rsidRDefault="00A35860">
      <w:pPr>
        <w:pStyle w:val="2"/>
        <w:rPr>
          <w:rFonts w:ascii="仿宋" w:eastAsia="仿宋" w:hAnsi="仿宋"/>
        </w:rPr>
      </w:pPr>
      <w:bookmarkStart w:id="101" w:name="_Toc143178786"/>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00"/>
      <w:bookmarkEnd w:id="101"/>
    </w:p>
    <w:p w:rsidR="00464B39" w:rsidRDefault="00A35860">
      <w:pPr>
        <w:pStyle w:val="2"/>
        <w:rPr>
          <w:rFonts w:ascii="仿宋" w:eastAsia="仿宋" w:hAnsi="仿宋"/>
        </w:rPr>
      </w:pPr>
      <w:bookmarkStart w:id="102" w:name="_Toc15396625"/>
      <w:bookmarkStart w:id="103" w:name="_Toc143178787"/>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02"/>
      <w:bookmarkEnd w:id="103"/>
    </w:p>
    <w:p w:rsidR="00464B39" w:rsidRDefault="00A35860">
      <w:pPr>
        <w:pStyle w:val="2"/>
        <w:rPr>
          <w:rFonts w:ascii="仿宋" w:eastAsia="仿宋" w:hAnsi="仿宋"/>
        </w:rPr>
      </w:pPr>
      <w:bookmarkStart w:id="104" w:name="_Toc15396626"/>
      <w:bookmarkStart w:id="105" w:name="_Toc143178788"/>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04"/>
      <w:bookmarkEnd w:id="105"/>
    </w:p>
    <w:p w:rsidR="00464B39" w:rsidRDefault="00A35860">
      <w:pPr>
        <w:pStyle w:val="2"/>
        <w:rPr>
          <w:rFonts w:ascii="仿宋" w:eastAsia="仿宋" w:hAnsi="仿宋"/>
        </w:rPr>
      </w:pPr>
      <w:bookmarkStart w:id="106" w:name="_Toc15396627"/>
      <w:bookmarkStart w:id="107" w:name="_Toc143178789"/>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06"/>
      <w:bookmarkEnd w:id="107"/>
    </w:p>
    <w:p w:rsidR="00464B39" w:rsidRDefault="00A35860">
      <w:pPr>
        <w:pStyle w:val="2"/>
        <w:rPr>
          <w:rFonts w:ascii="仿宋" w:eastAsia="仿宋" w:hAnsi="仿宋"/>
        </w:rPr>
      </w:pPr>
      <w:bookmarkStart w:id="108" w:name="_Toc15396628"/>
      <w:bookmarkStart w:id="109" w:name="_Toc143178790"/>
      <w:r>
        <w:rPr>
          <w:rStyle w:val="2Char"/>
          <w:rFonts w:ascii="仿宋" w:eastAsia="仿宋" w:hAnsi="仿宋" w:hint="eastAsia"/>
        </w:rPr>
        <w:t>十、</w:t>
      </w:r>
      <w:bookmarkEnd w:id="108"/>
      <w:r>
        <w:rPr>
          <w:rFonts w:ascii="仿宋" w:eastAsia="仿宋" w:hAnsi="仿宋" w:hint="eastAsia"/>
          <w:b w:val="0"/>
        </w:rPr>
        <w:t>政</w:t>
      </w:r>
      <w:r>
        <w:rPr>
          <w:rStyle w:val="2Char"/>
          <w:rFonts w:ascii="仿宋" w:eastAsia="仿宋" w:hAnsi="仿宋" w:hint="eastAsia"/>
        </w:rPr>
        <w:t>府性基金预算财政拨款收入支出决算表</w:t>
      </w:r>
      <w:bookmarkEnd w:id="109"/>
    </w:p>
    <w:p w:rsidR="00464B39" w:rsidRDefault="00A35860">
      <w:pPr>
        <w:pStyle w:val="2"/>
        <w:rPr>
          <w:rFonts w:ascii="仿宋" w:eastAsia="仿宋" w:hAnsi="仿宋"/>
        </w:rPr>
      </w:pPr>
      <w:bookmarkStart w:id="110" w:name="_Toc15396629"/>
      <w:bookmarkStart w:id="111" w:name="_Toc143178791"/>
      <w:r>
        <w:rPr>
          <w:rStyle w:val="2Char"/>
          <w:rFonts w:ascii="仿宋" w:eastAsia="仿宋" w:hAnsi="仿宋" w:hint="eastAsia"/>
        </w:rPr>
        <w:t>十一、</w:t>
      </w:r>
      <w:bookmarkEnd w:id="110"/>
      <w:r>
        <w:rPr>
          <w:rFonts w:ascii="仿宋" w:eastAsia="仿宋" w:hAnsi="仿宋" w:hint="eastAsia"/>
          <w:b w:val="0"/>
        </w:rPr>
        <w:t>国</w:t>
      </w:r>
      <w:r>
        <w:rPr>
          <w:rStyle w:val="2Char"/>
          <w:rFonts w:ascii="仿宋" w:eastAsia="仿宋" w:hAnsi="仿宋" w:hint="eastAsia"/>
        </w:rPr>
        <w:t>有资本经营预算财政拨款收入支出决算表</w:t>
      </w:r>
      <w:bookmarkEnd w:id="111"/>
    </w:p>
    <w:p w:rsidR="00464B39" w:rsidRDefault="00A35860">
      <w:pPr>
        <w:pStyle w:val="2"/>
        <w:rPr>
          <w:rFonts w:ascii="仿宋" w:eastAsia="仿宋" w:hAnsi="仿宋"/>
        </w:rPr>
      </w:pPr>
      <w:bookmarkStart w:id="112" w:name="_Toc15396630"/>
      <w:bookmarkStart w:id="113" w:name="_Toc143178792"/>
      <w:r>
        <w:rPr>
          <w:rStyle w:val="2Char"/>
          <w:rFonts w:ascii="仿宋" w:eastAsia="仿宋" w:hAnsi="仿宋" w:hint="eastAsia"/>
        </w:rPr>
        <w:t>十二、</w:t>
      </w:r>
      <w:bookmarkEnd w:id="112"/>
      <w:r>
        <w:rPr>
          <w:rStyle w:val="2Char"/>
          <w:rFonts w:ascii="仿宋" w:eastAsia="仿宋" w:hAnsi="仿宋" w:hint="eastAsia"/>
        </w:rPr>
        <w:t>国有资本经营预算财政拨款支出决算表</w:t>
      </w:r>
      <w:bookmarkEnd w:id="113"/>
    </w:p>
    <w:p w:rsidR="00464B39" w:rsidRDefault="00A35860">
      <w:pPr>
        <w:pStyle w:val="2"/>
        <w:rPr>
          <w:rFonts w:eastAsia="仿宋"/>
        </w:rPr>
      </w:pPr>
      <w:bookmarkStart w:id="114" w:name="_Toc15396631"/>
      <w:bookmarkStart w:id="115" w:name="_Toc143178793"/>
      <w:r>
        <w:rPr>
          <w:rStyle w:val="2Char"/>
          <w:rFonts w:ascii="仿宋" w:eastAsia="仿宋" w:hAnsi="仿宋" w:hint="eastAsia"/>
        </w:rPr>
        <w:t>十三、</w:t>
      </w:r>
      <w:bookmarkEnd w:id="114"/>
      <w:r>
        <w:rPr>
          <w:rStyle w:val="2Char"/>
          <w:rFonts w:ascii="仿宋" w:eastAsia="仿宋" w:hAnsi="仿宋" w:hint="eastAsia"/>
        </w:rPr>
        <w:t>财政拨款“三公”经费支出决算表</w:t>
      </w:r>
      <w:bookmarkEnd w:id="115"/>
    </w:p>
    <w:sectPr w:rsidR="00464B39" w:rsidSect="0002169A">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DAB" w:rsidRDefault="007C4DAB">
      <w:r>
        <w:separator/>
      </w:r>
    </w:p>
  </w:endnote>
  <w:endnote w:type="continuationSeparator" w:id="1">
    <w:p w:rsidR="007C4DAB" w:rsidRDefault="007C4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方正小标宋简体">
    <w:altName w:val="Arial Unicode MS"/>
    <w:panose1 w:val="02010601030101010101"/>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DD41AB" w:rsidRDefault="0002169A">
        <w:pPr>
          <w:pStyle w:val="a5"/>
          <w:jc w:val="center"/>
        </w:pPr>
        <w:r>
          <w:fldChar w:fldCharType="begin"/>
        </w:r>
        <w:r w:rsidR="00DD41AB">
          <w:instrText>PAGE   \* MERGEFORMAT</w:instrText>
        </w:r>
        <w:r>
          <w:fldChar w:fldCharType="separate"/>
        </w:r>
        <w:r w:rsidR="006C6DE6" w:rsidRPr="006C6DE6">
          <w:rPr>
            <w:noProof/>
            <w:lang w:val="zh-CN"/>
          </w:rPr>
          <w:t>12</w:t>
        </w:r>
        <w:r>
          <w:fldChar w:fldCharType="end"/>
        </w:r>
      </w:p>
    </w:sdtContent>
  </w:sdt>
  <w:p w:rsidR="00DD41AB" w:rsidRDefault="00DD41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DAB" w:rsidRDefault="007C4DAB">
      <w:r>
        <w:separator/>
      </w:r>
    </w:p>
  </w:footnote>
  <w:footnote w:type="continuationSeparator" w:id="1">
    <w:p w:rsidR="007C4DAB" w:rsidRDefault="007C4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AB" w:rsidRDefault="00DD41A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818A09A"/>
    <w:multiLevelType w:val="singleLevel"/>
    <w:tmpl w:val="3818A09A"/>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9E3A10E2"/>
    <w:rsid w:val="F2E1F9D4"/>
    <w:rsid w:val="F7880819"/>
    <w:rsid w:val="00015BE9"/>
    <w:rsid w:val="0002169A"/>
    <w:rsid w:val="000222C6"/>
    <w:rsid w:val="00024AFF"/>
    <w:rsid w:val="0002549F"/>
    <w:rsid w:val="00026B99"/>
    <w:rsid w:val="000468DB"/>
    <w:rsid w:val="00060607"/>
    <w:rsid w:val="0006487A"/>
    <w:rsid w:val="00065F8F"/>
    <w:rsid w:val="00070A43"/>
    <w:rsid w:val="000768F2"/>
    <w:rsid w:val="0008747B"/>
    <w:rsid w:val="0009184B"/>
    <w:rsid w:val="00094236"/>
    <w:rsid w:val="0009593C"/>
    <w:rsid w:val="00097322"/>
    <w:rsid w:val="000A6A92"/>
    <w:rsid w:val="000B047F"/>
    <w:rsid w:val="000B43EE"/>
    <w:rsid w:val="000B5923"/>
    <w:rsid w:val="000B5A48"/>
    <w:rsid w:val="000B6FF3"/>
    <w:rsid w:val="000C3467"/>
    <w:rsid w:val="000C3CA6"/>
    <w:rsid w:val="000D1267"/>
    <w:rsid w:val="000D1D50"/>
    <w:rsid w:val="000D5782"/>
    <w:rsid w:val="000E55AA"/>
    <w:rsid w:val="000E6613"/>
    <w:rsid w:val="000E7119"/>
    <w:rsid w:val="000F3D30"/>
    <w:rsid w:val="001029EF"/>
    <w:rsid w:val="00114E9B"/>
    <w:rsid w:val="00121C91"/>
    <w:rsid w:val="00123991"/>
    <w:rsid w:val="00142216"/>
    <w:rsid w:val="00144D6A"/>
    <w:rsid w:val="0014729F"/>
    <w:rsid w:val="00157BAB"/>
    <w:rsid w:val="001654D1"/>
    <w:rsid w:val="00166E95"/>
    <w:rsid w:val="00174518"/>
    <w:rsid w:val="0018106D"/>
    <w:rsid w:val="00181928"/>
    <w:rsid w:val="001877A7"/>
    <w:rsid w:val="00191536"/>
    <w:rsid w:val="0019304C"/>
    <w:rsid w:val="00196687"/>
    <w:rsid w:val="001B33B5"/>
    <w:rsid w:val="001C0962"/>
    <w:rsid w:val="001C61B4"/>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5E6A"/>
    <w:rsid w:val="002662AA"/>
    <w:rsid w:val="00280496"/>
    <w:rsid w:val="00294DC9"/>
    <w:rsid w:val="00295495"/>
    <w:rsid w:val="002A31DE"/>
    <w:rsid w:val="002B2613"/>
    <w:rsid w:val="002B3933"/>
    <w:rsid w:val="002D13B3"/>
    <w:rsid w:val="002D6D05"/>
    <w:rsid w:val="002D7E1E"/>
    <w:rsid w:val="002F1818"/>
    <w:rsid w:val="002F567B"/>
    <w:rsid w:val="00304944"/>
    <w:rsid w:val="003216A9"/>
    <w:rsid w:val="00335A74"/>
    <w:rsid w:val="0036561B"/>
    <w:rsid w:val="0037013F"/>
    <w:rsid w:val="00374E73"/>
    <w:rsid w:val="00380C92"/>
    <w:rsid w:val="003854C9"/>
    <w:rsid w:val="003A2EC3"/>
    <w:rsid w:val="003A484F"/>
    <w:rsid w:val="003A4883"/>
    <w:rsid w:val="003B0BE0"/>
    <w:rsid w:val="003B0C1B"/>
    <w:rsid w:val="003B688C"/>
    <w:rsid w:val="003C0291"/>
    <w:rsid w:val="003C39AE"/>
    <w:rsid w:val="003C7B60"/>
    <w:rsid w:val="003D0C0F"/>
    <w:rsid w:val="003D1FB2"/>
    <w:rsid w:val="003D66DA"/>
    <w:rsid w:val="003E1310"/>
    <w:rsid w:val="003E224C"/>
    <w:rsid w:val="003E6F55"/>
    <w:rsid w:val="003F6F76"/>
    <w:rsid w:val="00406254"/>
    <w:rsid w:val="004223DE"/>
    <w:rsid w:val="00434489"/>
    <w:rsid w:val="00437085"/>
    <w:rsid w:val="00443880"/>
    <w:rsid w:val="004464F4"/>
    <w:rsid w:val="00462E56"/>
    <w:rsid w:val="00464B39"/>
    <w:rsid w:val="00471401"/>
    <w:rsid w:val="00473F31"/>
    <w:rsid w:val="00474351"/>
    <w:rsid w:val="0048263A"/>
    <w:rsid w:val="00485945"/>
    <w:rsid w:val="00487E5D"/>
    <w:rsid w:val="004A4839"/>
    <w:rsid w:val="004A711F"/>
    <w:rsid w:val="004B199D"/>
    <w:rsid w:val="004B4690"/>
    <w:rsid w:val="004C6C63"/>
    <w:rsid w:val="004E0A2D"/>
    <w:rsid w:val="004E206B"/>
    <w:rsid w:val="004E6DF7"/>
    <w:rsid w:val="004F0FBD"/>
    <w:rsid w:val="00505A47"/>
    <w:rsid w:val="00512FDA"/>
    <w:rsid w:val="00520DA0"/>
    <w:rsid w:val="005229B5"/>
    <w:rsid w:val="005664BB"/>
    <w:rsid w:val="00566FFA"/>
    <w:rsid w:val="0057475B"/>
    <w:rsid w:val="0057481D"/>
    <w:rsid w:val="0058486E"/>
    <w:rsid w:val="00585B33"/>
    <w:rsid w:val="0059014D"/>
    <w:rsid w:val="005A049A"/>
    <w:rsid w:val="005B5C64"/>
    <w:rsid w:val="005C5337"/>
    <w:rsid w:val="005C6BD0"/>
    <w:rsid w:val="005D1C8B"/>
    <w:rsid w:val="005D468D"/>
    <w:rsid w:val="005D5CED"/>
    <w:rsid w:val="005F1A4C"/>
    <w:rsid w:val="005F4360"/>
    <w:rsid w:val="005F48F0"/>
    <w:rsid w:val="00605688"/>
    <w:rsid w:val="006070AF"/>
    <w:rsid w:val="00607E6C"/>
    <w:rsid w:val="006101B1"/>
    <w:rsid w:val="00610250"/>
    <w:rsid w:val="00614E44"/>
    <w:rsid w:val="0062270A"/>
    <w:rsid w:val="00622830"/>
    <w:rsid w:val="00623DA0"/>
    <w:rsid w:val="00630AEF"/>
    <w:rsid w:val="006325F8"/>
    <w:rsid w:val="00633463"/>
    <w:rsid w:val="00634C9A"/>
    <w:rsid w:val="006440E4"/>
    <w:rsid w:val="006566BD"/>
    <w:rsid w:val="0066343B"/>
    <w:rsid w:val="00664777"/>
    <w:rsid w:val="006748A4"/>
    <w:rsid w:val="00681A31"/>
    <w:rsid w:val="00683E73"/>
    <w:rsid w:val="006A3141"/>
    <w:rsid w:val="006A5E34"/>
    <w:rsid w:val="006B2422"/>
    <w:rsid w:val="006B2B9A"/>
    <w:rsid w:val="006C1937"/>
    <w:rsid w:val="006C6DE6"/>
    <w:rsid w:val="006D3D7D"/>
    <w:rsid w:val="006E7796"/>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434"/>
    <w:rsid w:val="007A3D0C"/>
    <w:rsid w:val="007C4DAB"/>
    <w:rsid w:val="007C70A9"/>
    <w:rsid w:val="007D1682"/>
    <w:rsid w:val="007D312A"/>
    <w:rsid w:val="007D3F19"/>
    <w:rsid w:val="007E23B0"/>
    <w:rsid w:val="007E23E5"/>
    <w:rsid w:val="007F1991"/>
    <w:rsid w:val="007F2C2F"/>
    <w:rsid w:val="007F55FC"/>
    <w:rsid w:val="007F5665"/>
    <w:rsid w:val="007F7554"/>
    <w:rsid w:val="00800112"/>
    <w:rsid w:val="00801596"/>
    <w:rsid w:val="00813348"/>
    <w:rsid w:val="008253BB"/>
    <w:rsid w:val="0083706E"/>
    <w:rsid w:val="008408F6"/>
    <w:rsid w:val="008423A5"/>
    <w:rsid w:val="008460DF"/>
    <w:rsid w:val="0085050F"/>
    <w:rsid w:val="00850625"/>
    <w:rsid w:val="00853718"/>
    <w:rsid w:val="00855221"/>
    <w:rsid w:val="00860645"/>
    <w:rsid w:val="00871F71"/>
    <w:rsid w:val="00872FD8"/>
    <w:rsid w:val="00885AF4"/>
    <w:rsid w:val="008939CD"/>
    <w:rsid w:val="008B0648"/>
    <w:rsid w:val="008B768C"/>
    <w:rsid w:val="008C4DB1"/>
    <w:rsid w:val="008C4EAF"/>
    <w:rsid w:val="008C5176"/>
    <w:rsid w:val="008C7FD0"/>
    <w:rsid w:val="008E1DE7"/>
    <w:rsid w:val="008E707C"/>
    <w:rsid w:val="008F34C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765EF"/>
    <w:rsid w:val="00980214"/>
    <w:rsid w:val="0098660A"/>
    <w:rsid w:val="009931C3"/>
    <w:rsid w:val="009B2C43"/>
    <w:rsid w:val="009B4EAE"/>
    <w:rsid w:val="009B7573"/>
    <w:rsid w:val="009C22F4"/>
    <w:rsid w:val="009C2A4B"/>
    <w:rsid w:val="009C2E98"/>
    <w:rsid w:val="009D2F89"/>
    <w:rsid w:val="009D3447"/>
    <w:rsid w:val="009D4711"/>
    <w:rsid w:val="009F1185"/>
    <w:rsid w:val="009F18CD"/>
    <w:rsid w:val="009F2A13"/>
    <w:rsid w:val="009F7527"/>
    <w:rsid w:val="00A04EB0"/>
    <w:rsid w:val="00A13CC1"/>
    <w:rsid w:val="00A16847"/>
    <w:rsid w:val="00A1692D"/>
    <w:rsid w:val="00A237D8"/>
    <w:rsid w:val="00A268C4"/>
    <w:rsid w:val="00A307CD"/>
    <w:rsid w:val="00A331C8"/>
    <w:rsid w:val="00A35860"/>
    <w:rsid w:val="00A40A00"/>
    <w:rsid w:val="00A4142F"/>
    <w:rsid w:val="00A422EB"/>
    <w:rsid w:val="00A45BB7"/>
    <w:rsid w:val="00A56DF2"/>
    <w:rsid w:val="00A56E6E"/>
    <w:rsid w:val="00A66C18"/>
    <w:rsid w:val="00A67AB5"/>
    <w:rsid w:val="00A707CF"/>
    <w:rsid w:val="00A733B2"/>
    <w:rsid w:val="00A741C2"/>
    <w:rsid w:val="00A81A8D"/>
    <w:rsid w:val="00A91760"/>
    <w:rsid w:val="00A93B00"/>
    <w:rsid w:val="00A93C21"/>
    <w:rsid w:val="00AB64C9"/>
    <w:rsid w:val="00AC3C6A"/>
    <w:rsid w:val="00AC3CD5"/>
    <w:rsid w:val="00AD5620"/>
    <w:rsid w:val="00AD656B"/>
    <w:rsid w:val="00AD7C1B"/>
    <w:rsid w:val="00AE16BA"/>
    <w:rsid w:val="00AE1EBE"/>
    <w:rsid w:val="00B03C9D"/>
    <w:rsid w:val="00B060AE"/>
    <w:rsid w:val="00B10517"/>
    <w:rsid w:val="00B14E76"/>
    <w:rsid w:val="00B161B8"/>
    <w:rsid w:val="00B2048C"/>
    <w:rsid w:val="00B310B9"/>
    <w:rsid w:val="00B354E8"/>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07753"/>
    <w:rsid w:val="00C16773"/>
    <w:rsid w:val="00C33E72"/>
    <w:rsid w:val="00C354B2"/>
    <w:rsid w:val="00C35554"/>
    <w:rsid w:val="00C42709"/>
    <w:rsid w:val="00C533CC"/>
    <w:rsid w:val="00C5751C"/>
    <w:rsid w:val="00C61BFC"/>
    <w:rsid w:val="00C62B85"/>
    <w:rsid w:val="00C636E7"/>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115D1"/>
    <w:rsid w:val="00D20620"/>
    <w:rsid w:val="00D254F7"/>
    <w:rsid w:val="00D26091"/>
    <w:rsid w:val="00D2685C"/>
    <w:rsid w:val="00D311D7"/>
    <w:rsid w:val="00D34E7C"/>
    <w:rsid w:val="00D35489"/>
    <w:rsid w:val="00D36AFE"/>
    <w:rsid w:val="00D45651"/>
    <w:rsid w:val="00D51276"/>
    <w:rsid w:val="00D62D76"/>
    <w:rsid w:val="00D7035F"/>
    <w:rsid w:val="00D7622E"/>
    <w:rsid w:val="00D82A9B"/>
    <w:rsid w:val="00DA634F"/>
    <w:rsid w:val="00DA65AC"/>
    <w:rsid w:val="00DB1913"/>
    <w:rsid w:val="00DC410D"/>
    <w:rsid w:val="00DC5A81"/>
    <w:rsid w:val="00DC6519"/>
    <w:rsid w:val="00DC68CA"/>
    <w:rsid w:val="00DC7CBA"/>
    <w:rsid w:val="00DD41AB"/>
    <w:rsid w:val="00DD73B7"/>
    <w:rsid w:val="00DE77CA"/>
    <w:rsid w:val="00DF28BC"/>
    <w:rsid w:val="00DF34B9"/>
    <w:rsid w:val="00E01053"/>
    <w:rsid w:val="00E07ACF"/>
    <w:rsid w:val="00E26B52"/>
    <w:rsid w:val="00E331A1"/>
    <w:rsid w:val="00E33202"/>
    <w:rsid w:val="00E336A9"/>
    <w:rsid w:val="00E33FF1"/>
    <w:rsid w:val="00E472B1"/>
    <w:rsid w:val="00E50624"/>
    <w:rsid w:val="00E568DF"/>
    <w:rsid w:val="00E64269"/>
    <w:rsid w:val="00E82267"/>
    <w:rsid w:val="00E853CE"/>
    <w:rsid w:val="00E867B6"/>
    <w:rsid w:val="00EA010F"/>
    <w:rsid w:val="00ED0493"/>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0912"/>
    <w:rsid w:val="00FF1E02"/>
    <w:rsid w:val="00FF30B4"/>
    <w:rsid w:val="053A62B5"/>
    <w:rsid w:val="0A2032A3"/>
    <w:rsid w:val="0B8A37D8"/>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CE2238"/>
    <w:rsid w:val="51DB4B86"/>
    <w:rsid w:val="55333C3E"/>
    <w:rsid w:val="64CA39A1"/>
    <w:rsid w:val="69630ADE"/>
    <w:rsid w:val="6C4A05C8"/>
    <w:rsid w:val="6D3B1A89"/>
    <w:rsid w:val="71BF4EC2"/>
    <w:rsid w:val="72734D90"/>
    <w:rsid w:val="7412278C"/>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2169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02169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2169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2169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2169A"/>
    <w:pPr>
      <w:spacing w:beforeLines="30"/>
    </w:pPr>
    <w:rPr>
      <w:rFonts w:ascii="仿宋_GB2312" w:eastAsia="仿宋_GB2312"/>
      <w:kern w:val="0"/>
      <w:sz w:val="30"/>
    </w:rPr>
  </w:style>
  <w:style w:type="paragraph" w:styleId="30">
    <w:name w:val="toc 3"/>
    <w:basedOn w:val="a"/>
    <w:next w:val="a"/>
    <w:uiPriority w:val="39"/>
    <w:unhideWhenUsed/>
    <w:qFormat/>
    <w:rsid w:val="0002169A"/>
    <w:pPr>
      <w:tabs>
        <w:tab w:val="right" w:leader="dot" w:pos="8296"/>
      </w:tabs>
      <w:ind w:leftChars="400" w:left="840"/>
    </w:pPr>
  </w:style>
  <w:style w:type="paragraph" w:styleId="a4">
    <w:name w:val="Balloon Text"/>
    <w:basedOn w:val="a"/>
    <w:link w:val="Char0"/>
    <w:uiPriority w:val="99"/>
    <w:semiHidden/>
    <w:unhideWhenUsed/>
    <w:qFormat/>
    <w:rsid w:val="0002169A"/>
    <w:rPr>
      <w:sz w:val="18"/>
      <w:szCs w:val="18"/>
    </w:rPr>
  </w:style>
  <w:style w:type="paragraph" w:styleId="a5">
    <w:name w:val="footer"/>
    <w:basedOn w:val="a"/>
    <w:link w:val="Char1"/>
    <w:uiPriority w:val="99"/>
    <w:qFormat/>
    <w:rsid w:val="0002169A"/>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02169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2169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2169A"/>
    <w:pPr>
      <w:tabs>
        <w:tab w:val="right" w:leader="dot" w:pos="8296"/>
      </w:tabs>
      <w:ind w:leftChars="200" w:left="420"/>
    </w:pPr>
  </w:style>
  <w:style w:type="character" w:styleId="a7">
    <w:name w:val="Strong"/>
    <w:basedOn w:val="a1"/>
    <w:uiPriority w:val="99"/>
    <w:qFormat/>
    <w:rsid w:val="0002169A"/>
    <w:rPr>
      <w:b/>
    </w:rPr>
  </w:style>
  <w:style w:type="character" w:styleId="a8">
    <w:name w:val="Hyperlink"/>
    <w:basedOn w:val="a1"/>
    <w:uiPriority w:val="99"/>
    <w:unhideWhenUsed/>
    <w:qFormat/>
    <w:rsid w:val="0002169A"/>
    <w:rPr>
      <w:color w:val="0000FF" w:themeColor="hyperlink"/>
      <w:u w:val="single"/>
    </w:rPr>
  </w:style>
  <w:style w:type="character" w:customStyle="1" w:styleId="HeaderChar">
    <w:name w:val="Header Char"/>
    <w:basedOn w:val="a1"/>
    <w:uiPriority w:val="99"/>
    <w:semiHidden/>
    <w:qFormat/>
    <w:rsid w:val="0002169A"/>
    <w:rPr>
      <w:rFonts w:ascii="Times New Roman" w:hAnsi="Times New Roman"/>
      <w:sz w:val="18"/>
      <w:szCs w:val="18"/>
    </w:rPr>
  </w:style>
  <w:style w:type="character" w:customStyle="1" w:styleId="Char2">
    <w:name w:val="页眉 Char"/>
    <w:link w:val="a6"/>
    <w:uiPriority w:val="99"/>
    <w:semiHidden/>
    <w:qFormat/>
    <w:locked/>
    <w:rsid w:val="0002169A"/>
    <w:rPr>
      <w:sz w:val="18"/>
    </w:rPr>
  </w:style>
  <w:style w:type="character" w:customStyle="1" w:styleId="FooterChar">
    <w:name w:val="Footer Char"/>
    <w:basedOn w:val="a1"/>
    <w:uiPriority w:val="99"/>
    <w:semiHidden/>
    <w:qFormat/>
    <w:rsid w:val="0002169A"/>
    <w:rPr>
      <w:rFonts w:ascii="Times New Roman" w:hAnsi="Times New Roman"/>
      <w:sz w:val="18"/>
      <w:szCs w:val="18"/>
    </w:rPr>
  </w:style>
  <w:style w:type="character" w:customStyle="1" w:styleId="Char1">
    <w:name w:val="页脚 Char"/>
    <w:link w:val="a5"/>
    <w:uiPriority w:val="99"/>
    <w:qFormat/>
    <w:locked/>
    <w:rsid w:val="0002169A"/>
    <w:rPr>
      <w:sz w:val="18"/>
    </w:rPr>
  </w:style>
  <w:style w:type="character" w:customStyle="1" w:styleId="BodyTextChar">
    <w:name w:val="Body Text Char"/>
    <w:basedOn w:val="a1"/>
    <w:uiPriority w:val="99"/>
    <w:semiHidden/>
    <w:qFormat/>
    <w:rsid w:val="0002169A"/>
    <w:rPr>
      <w:rFonts w:ascii="Times New Roman" w:hAnsi="Times New Roman"/>
      <w:szCs w:val="24"/>
    </w:rPr>
  </w:style>
  <w:style w:type="character" w:customStyle="1" w:styleId="Char">
    <w:name w:val="正文文本 Char"/>
    <w:link w:val="a0"/>
    <w:uiPriority w:val="99"/>
    <w:qFormat/>
    <w:locked/>
    <w:rsid w:val="0002169A"/>
    <w:rPr>
      <w:rFonts w:ascii="仿宋_GB2312" w:eastAsia="仿宋_GB2312" w:hAnsi="Times New Roman"/>
      <w:sz w:val="24"/>
    </w:rPr>
  </w:style>
  <w:style w:type="paragraph" w:customStyle="1" w:styleId="Default">
    <w:name w:val="Default"/>
    <w:uiPriority w:val="99"/>
    <w:qFormat/>
    <w:rsid w:val="0002169A"/>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99"/>
    <w:qFormat/>
    <w:rsid w:val="0002169A"/>
    <w:pPr>
      <w:ind w:firstLineChars="200" w:firstLine="420"/>
    </w:pPr>
  </w:style>
  <w:style w:type="character" w:customStyle="1" w:styleId="1Char">
    <w:name w:val="标题 1 Char"/>
    <w:basedOn w:val="a1"/>
    <w:link w:val="1"/>
    <w:uiPriority w:val="9"/>
    <w:qFormat/>
    <w:rsid w:val="0002169A"/>
    <w:rPr>
      <w:rFonts w:ascii="Times New Roman" w:hAnsi="Times New Roman"/>
      <w:b/>
      <w:bCs/>
      <w:kern w:val="44"/>
      <w:sz w:val="44"/>
      <w:szCs w:val="44"/>
    </w:rPr>
  </w:style>
  <w:style w:type="character" w:customStyle="1" w:styleId="2Char">
    <w:name w:val="标题 2 Char"/>
    <w:basedOn w:val="a1"/>
    <w:link w:val="2"/>
    <w:uiPriority w:val="9"/>
    <w:qFormat/>
    <w:rsid w:val="0002169A"/>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2169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02169A"/>
    <w:rPr>
      <w:rFonts w:ascii="Times New Roman" w:hAnsi="Times New Roman"/>
      <w:kern w:val="2"/>
      <w:sz w:val="18"/>
      <w:szCs w:val="18"/>
    </w:rPr>
  </w:style>
  <w:style w:type="character" w:customStyle="1" w:styleId="3Char">
    <w:name w:val="标题 3 Char"/>
    <w:basedOn w:val="a1"/>
    <w:link w:val="3"/>
    <w:uiPriority w:val="9"/>
    <w:qFormat/>
    <w:rsid w:val="0002169A"/>
    <w:rPr>
      <w:rFonts w:ascii="Times New Roman" w:hAnsi="Times New Roman"/>
      <w:b/>
      <w:bCs/>
      <w:kern w:val="2"/>
      <w:sz w:val="32"/>
      <w:szCs w:val="32"/>
    </w:rPr>
  </w:style>
  <w:style w:type="paragraph" w:customStyle="1" w:styleId="TOC2">
    <w:name w:val="TOC 标题2"/>
    <w:basedOn w:val="1"/>
    <w:next w:val="a"/>
    <w:uiPriority w:val="39"/>
    <w:unhideWhenUsed/>
    <w:qFormat/>
    <w:rsid w:val="0002169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unhideWhenUsed/>
    <w:qFormat/>
    <w:rsid w:val="0061025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a">
    <w:name w:val="四号正文"/>
    <w:basedOn w:val="a"/>
    <w:qFormat/>
    <w:rsid w:val="00DD41AB"/>
    <w:pPr>
      <w:spacing w:line="360" w:lineRule="auto"/>
    </w:pPr>
    <w:rPr>
      <w:rFonts w:ascii="??" w:hAnsi="??"/>
      <w:color w:val="000000"/>
      <w:kern w:val="0"/>
      <w:sz w:val="28"/>
      <w:szCs w:val="21"/>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99"/>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unhideWhenUsed/>
    <w:qFormat/>
    <w:rsid w:val="0061025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a">
    <w:name w:val="四号正文"/>
    <w:basedOn w:val="a"/>
    <w:qFormat/>
    <w:rsid w:val="00DD41AB"/>
    <w:pPr>
      <w:spacing w:line="360" w:lineRule="auto"/>
    </w:pPr>
    <w:rPr>
      <w:rFonts w:ascii="??" w:hAnsi="??"/>
      <w:color w:val="000000"/>
      <w:kern w:val="0"/>
      <w:sz w:val="28"/>
      <w:szCs w:val="21"/>
      <w:lang w:val="zh-CN"/>
    </w:rPr>
  </w:style>
</w:styles>
</file>

<file path=word/webSettings.xml><?xml version="1.0" encoding="utf-8"?>
<w:webSettings xmlns:r="http://schemas.openxmlformats.org/officeDocument/2006/relationships" xmlns:w="http://schemas.openxmlformats.org/wordprocessingml/2006/main">
  <w:divs>
    <w:div w:id="1748259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6.2571217846505087E-2"/>
          <c:y val="2.5190999731844663E-2"/>
          <c:w val="0.79535087918923431"/>
          <c:h val="0.84756957979262448"/>
        </c:manualLayout>
      </c:layout>
      <c:barChart>
        <c:barDir val="col"/>
        <c:grouping val="clustered"/>
        <c:ser>
          <c:idx val="0"/>
          <c:order val="0"/>
          <c:tx>
            <c:strRef>
              <c:f>Sheet1!$B$1</c:f>
              <c:strCache>
                <c:ptCount val="1"/>
                <c:pt idx="0">
                  <c:v>收入</c:v>
                </c:pt>
              </c:strCache>
            </c:strRef>
          </c:tx>
          <c:spPr>
            <a:scene3d>
              <a:camera prst="orthographicFront"/>
              <a:lightRig rig="threePt" dir="t"/>
            </a:scene3d>
            <a:sp3d>
              <a:bevelB/>
            </a:sp3d>
          </c:spPr>
          <c:dLbls>
            <c:dLbl>
              <c:idx val="0"/>
              <c:tx>
                <c:rich>
                  <a:bodyPr/>
                  <a:lstStyle/>
                  <a:p>
                    <a:r>
                      <a:rPr lang="en-US" altLang="en-US"/>
                      <a:t>378.48</a:t>
                    </a:r>
                    <a:r>
                      <a:rPr lang="zh-CN" altLang="en-US"/>
                      <a:t>万元</a:t>
                    </a:r>
                    <a:endParaRPr lang="en-US" altLang="en-US"/>
                  </a:p>
                </c:rich>
              </c:tx>
              <c:showVal val="1"/>
            </c:dLbl>
            <c:dLbl>
              <c:idx val="1"/>
              <c:tx>
                <c:rich>
                  <a:bodyPr/>
                  <a:lstStyle/>
                  <a:p>
                    <a:r>
                      <a:rPr lang="en-US" altLang="en-US"/>
                      <a:t>286.82</a:t>
                    </a:r>
                    <a:r>
                      <a:rPr lang="zh-CN" altLang="en-US"/>
                      <a:t>万元</a:t>
                    </a:r>
                    <a:endParaRPr lang="en-US" altLang="en-US"/>
                  </a:p>
                </c:rich>
              </c:tx>
              <c:showVal val="1"/>
            </c:dLbl>
            <c:showVal val="1"/>
          </c:dLbls>
          <c:cat>
            <c:strRef>
              <c:f>Sheet1!$A$2:$A$5</c:f>
              <c:strCache>
                <c:ptCount val="2"/>
                <c:pt idx="0">
                  <c:v>2021年</c:v>
                </c:pt>
                <c:pt idx="1">
                  <c:v>2022年</c:v>
                </c:pt>
              </c:strCache>
            </c:strRef>
          </c:cat>
          <c:val>
            <c:numRef>
              <c:f>Sheet1!$B$2:$B$5</c:f>
              <c:numCache>
                <c:formatCode>General</c:formatCode>
                <c:ptCount val="4"/>
                <c:pt idx="0">
                  <c:v>378.4799999999999</c:v>
                </c:pt>
                <c:pt idx="1">
                  <c:v>286.82</c:v>
                </c:pt>
              </c:numCache>
            </c:numRef>
          </c:val>
        </c:ser>
        <c:ser>
          <c:idx val="1"/>
          <c:order val="1"/>
          <c:tx>
            <c:strRef>
              <c:f>Sheet1!$C$1</c:f>
              <c:strCache>
                <c:ptCount val="1"/>
                <c:pt idx="0">
                  <c:v>支出</c:v>
                </c:pt>
              </c:strCache>
            </c:strRef>
          </c:tx>
          <c:dLbls>
            <c:dLbl>
              <c:idx val="0"/>
              <c:layout>
                <c:manualLayout>
                  <c:x val="7.2254335260115389E-3"/>
                  <c:y val="0.14026402640264032"/>
                </c:manualLayout>
              </c:layout>
              <c:tx>
                <c:rich>
                  <a:bodyPr/>
                  <a:lstStyle/>
                  <a:p>
                    <a:r>
                      <a:rPr lang="en-US" altLang="en-US"/>
                      <a:t>378.48</a:t>
                    </a:r>
                    <a:r>
                      <a:rPr lang="zh-CN" altLang="en-US"/>
                      <a:t>万元</a:t>
                    </a:r>
                    <a:endParaRPr lang="en-US" altLang="en-US"/>
                  </a:p>
                </c:rich>
              </c:tx>
              <c:showVal val="1"/>
            </c:dLbl>
            <c:dLbl>
              <c:idx val="1"/>
              <c:layout>
                <c:manualLayout>
                  <c:x val="9.6339113680154551E-3"/>
                  <c:y val="0.1608910891089109"/>
                </c:manualLayout>
              </c:layout>
              <c:tx>
                <c:rich>
                  <a:bodyPr/>
                  <a:lstStyle/>
                  <a:p>
                    <a:r>
                      <a:rPr lang="en-US" altLang="en-US"/>
                      <a:t>286.82</a:t>
                    </a:r>
                    <a:r>
                      <a:rPr lang="zh-CN" altLang="en-US"/>
                      <a:t>万元</a:t>
                    </a:r>
                    <a:endParaRPr lang="en-US" altLang="en-US"/>
                  </a:p>
                </c:rich>
              </c:tx>
              <c:showVal val="1"/>
            </c:dLbl>
            <c:showVal val="1"/>
          </c:dLbls>
          <c:cat>
            <c:strRef>
              <c:f>Sheet1!$A$2:$A$5</c:f>
              <c:strCache>
                <c:ptCount val="2"/>
                <c:pt idx="0">
                  <c:v>2021年</c:v>
                </c:pt>
                <c:pt idx="1">
                  <c:v>2022年</c:v>
                </c:pt>
              </c:strCache>
            </c:strRef>
          </c:cat>
          <c:val>
            <c:numRef>
              <c:f>Sheet1!$C$2:$C$5</c:f>
              <c:numCache>
                <c:formatCode>General</c:formatCode>
                <c:ptCount val="4"/>
                <c:pt idx="0">
                  <c:v>378.4799999999999</c:v>
                </c:pt>
                <c:pt idx="1">
                  <c:v>286.82</c:v>
                </c:pt>
              </c:numCache>
            </c:numRef>
          </c:val>
        </c:ser>
        <c:gapWidth val="100"/>
        <c:overlap val="-56"/>
        <c:axId val="199898624"/>
        <c:axId val="199917568"/>
      </c:barChart>
      <c:catAx>
        <c:axId val="199898624"/>
        <c:scaling>
          <c:orientation val="minMax"/>
        </c:scaling>
        <c:axPos val="b"/>
        <c:tickLblPos val="nextTo"/>
        <c:crossAx val="199917568"/>
        <c:crosses val="autoZero"/>
        <c:auto val="1"/>
        <c:lblAlgn val="ctr"/>
        <c:lblOffset val="100"/>
      </c:catAx>
      <c:valAx>
        <c:axId val="199917568"/>
        <c:scaling>
          <c:orientation val="minMax"/>
        </c:scaling>
        <c:axPos val="l"/>
        <c:majorGridlines/>
        <c:numFmt formatCode="General" sourceLinked="1"/>
        <c:tickLblPos val="nextTo"/>
        <c:crossAx val="19989862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收入决算情况</a:t>
            </a:r>
          </a:p>
        </c:rich>
      </c:tx>
    </c:title>
    <c:plotArea>
      <c:layout/>
      <c:pieChart>
        <c:varyColors val="1"/>
        <c:ser>
          <c:idx val="0"/>
          <c:order val="0"/>
          <c:tx>
            <c:strRef>
              <c:f>Sheet1!$B$1</c:f>
              <c:strCache>
                <c:ptCount val="1"/>
                <c:pt idx="0">
                  <c:v>列1</c:v>
                </c:pt>
              </c:strCache>
            </c:strRef>
          </c:tx>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286.82</c:v>
                </c:pt>
                <c:pt idx="1">
                  <c:v>0</c:v>
                </c:pt>
                <c:pt idx="2">
                  <c:v>0</c:v>
                </c:pt>
                <c:pt idx="3">
                  <c:v>0</c:v>
                </c:pt>
                <c:pt idx="4">
                  <c:v>0</c:v>
                </c:pt>
                <c:pt idx="5">
                  <c:v>0</c:v>
                </c:pt>
                <c:pt idx="6">
                  <c:v>0</c:v>
                </c:pt>
                <c:pt idx="7">
                  <c:v>0</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view3D>
      <c:rotX val="75"/>
      <c:perspective val="30"/>
    </c:view3D>
    <c:plotArea>
      <c:layout/>
      <c:pie3DChart>
        <c:varyColors val="1"/>
        <c:ser>
          <c:idx val="0"/>
          <c:order val="0"/>
          <c:tx>
            <c:strRef>
              <c:f>Sheet1!$B$1</c:f>
              <c:strCache>
                <c:ptCount val="1"/>
                <c:pt idx="0">
                  <c:v>支出决算情况</c:v>
                </c:pt>
              </c:strCache>
            </c:strRef>
          </c:tx>
          <c:dLbls>
            <c:showCatName val="1"/>
            <c:showPercent val="1"/>
          </c:dLbls>
          <c:cat>
            <c:strRef>
              <c:f>Sheet1!$A$2:$A$5</c:f>
              <c:strCache>
                <c:ptCount val="2"/>
                <c:pt idx="0">
                  <c:v>基本支出</c:v>
                </c:pt>
                <c:pt idx="1">
                  <c:v>项目支出</c:v>
                </c:pt>
              </c:strCache>
            </c:strRef>
          </c:cat>
          <c:val>
            <c:numRef>
              <c:f>Sheet1!$B$2:$B$5</c:f>
              <c:numCache>
                <c:formatCode>General</c:formatCode>
                <c:ptCount val="4"/>
                <c:pt idx="0">
                  <c:v>191.82000000000005</c:v>
                </c:pt>
                <c:pt idx="1">
                  <c:v>94.998000000000005</c:v>
                </c:pt>
              </c:numCache>
            </c:numRef>
          </c:val>
        </c:ser>
        <c:dLbls>
          <c:showCatName val="1"/>
          <c:showPercent val="1"/>
        </c:dLbls>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7.4610707372149185E-2"/>
          <c:y val="4.1702867636901432E-2"/>
          <c:w val="0.6990117655090804"/>
          <c:h val="0.84756957979262448"/>
        </c:manualLayout>
      </c:layout>
      <c:barChart>
        <c:barDir val="col"/>
        <c:grouping val="clustered"/>
        <c:ser>
          <c:idx val="0"/>
          <c:order val="0"/>
          <c:tx>
            <c:strRef>
              <c:f>Sheet1!$B$1</c:f>
              <c:strCache>
                <c:ptCount val="1"/>
                <c:pt idx="0">
                  <c:v>财政拨款收入</c:v>
                </c:pt>
              </c:strCache>
            </c:strRef>
          </c:tx>
          <c:dLbls>
            <c:dLbl>
              <c:idx val="0"/>
              <c:layout>
                <c:manualLayout>
                  <c:x val="1.2042389210019277E-2"/>
                  <c:y val="-8.2508250825082449E-3"/>
                </c:manualLayout>
              </c:layout>
              <c:tx>
                <c:rich>
                  <a:bodyPr/>
                  <a:lstStyle/>
                  <a:p>
                    <a:r>
                      <a:rPr lang="en-US" altLang="en-US"/>
                      <a:t>378.48</a:t>
                    </a:r>
                    <a:r>
                      <a:rPr lang="zh-CN" altLang="en-US"/>
                      <a:t>万元</a:t>
                    </a:r>
                    <a:endParaRPr lang="en-US" altLang="en-US"/>
                  </a:p>
                </c:rich>
              </c:tx>
              <c:showVal val="1"/>
            </c:dLbl>
            <c:dLbl>
              <c:idx val="1"/>
              <c:tx>
                <c:rich>
                  <a:bodyPr/>
                  <a:lstStyle/>
                  <a:p>
                    <a:r>
                      <a:rPr lang="en-US" altLang="en-US"/>
                      <a:t>286.82</a:t>
                    </a:r>
                    <a:r>
                      <a:rPr lang="zh-CN" altLang="en-US"/>
                      <a:t>万元</a:t>
                    </a:r>
                    <a:endParaRPr lang="en-US" altLang="en-US"/>
                  </a:p>
                </c:rich>
              </c:tx>
              <c:showVal val="1"/>
            </c:dLbl>
            <c:dLbl>
              <c:idx val="2"/>
              <c:tx>
                <c:rich>
                  <a:bodyPr/>
                  <a:lstStyle/>
                  <a:p>
                    <a:r>
                      <a:rPr lang="en-US" altLang="en-US"/>
                      <a:t>91.66</a:t>
                    </a:r>
                    <a:r>
                      <a:rPr lang="zh-CN" altLang="en-US"/>
                      <a:t>万元</a:t>
                    </a:r>
                    <a:endParaRPr lang="en-US" altLang="en-US"/>
                  </a:p>
                </c:rich>
              </c:tx>
              <c:showVal val="1"/>
            </c:dLbl>
            <c:showVal val="1"/>
          </c:dLbls>
          <c:cat>
            <c:strRef>
              <c:f>Sheet1!$A$2:$A$7</c:f>
              <c:strCache>
                <c:ptCount val="3"/>
                <c:pt idx="0">
                  <c:v>2021年</c:v>
                </c:pt>
                <c:pt idx="1">
                  <c:v>2022年</c:v>
                </c:pt>
                <c:pt idx="2">
                  <c:v>减少额</c:v>
                </c:pt>
              </c:strCache>
            </c:strRef>
          </c:cat>
          <c:val>
            <c:numRef>
              <c:f>Sheet1!$B$2:$B$7</c:f>
              <c:numCache>
                <c:formatCode>General</c:formatCode>
                <c:ptCount val="6"/>
                <c:pt idx="0">
                  <c:v>378.4799999999999</c:v>
                </c:pt>
                <c:pt idx="1">
                  <c:v>286.82</c:v>
                </c:pt>
                <c:pt idx="2">
                  <c:v>91.66</c:v>
                </c:pt>
              </c:numCache>
            </c:numRef>
          </c:val>
        </c:ser>
        <c:ser>
          <c:idx val="1"/>
          <c:order val="1"/>
          <c:tx>
            <c:strRef>
              <c:f>Sheet1!$C$1</c:f>
              <c:strCache>
                <c:ptCount val="1"/>
                <c:pt idx="0">
                  <c:v>财政拨款支出</c:v>
                </c:pt>
              </c:strCache>
            </c:strRef>
          </c:tx>
          <c:dLbls>
            <c:dLbl>
              <c:idx val="0"/>
              <c:layout>
                <c:manualLayout>
                  <c:x val="3.6127167630057806E-2"/>
                  <c:y val="9.0759075907590789E-2"/>
                </c:manualLayout>
              </c:layout>
              <c:tx>
                <c:rich>
                  <a:bodyPr/>
                  <a:lstStyle/>
                  <a:p>
                    <a:r>
                      <a:rPr lang="en-US" altLang="en-US"/>
                      <a:t>378.48</a:t>
                    </a:r>
                    <a:r>
                      <a:rPr lang="zh-CN" altLang="en-US"/>
                      <a:t>万元</a:t>
                    </a:r>
                    <a:endParaRPr lang="en-US" altLang="en-US"/>
                  </a:p>
                </c:rich>
              </c:tx>
              <c:showVal val="1"/>
            </c:dLbl>
            <c:dLbl>
              <c:idx val="1"/>
              <c:layout>
                <c:manualLayout>
                  <c:x val="2.8901734104046239E-2"/>
                  <c:y val="0.11138613861386136"/>
                </c:manualLayout>
              </c:layout>
              <c:tx>
                <c:rich>
                  <a:bodyPr/>
                  <a:lstStyle/>
                  <a:p>
                    <a:r>
                      <a:rPr lang="en-US" altLang="en-US"/>
                      <a:t>286.82</a:t>
                    </a:r>
                    <a:r>
                      <a:rPr lang="zh-CN" altLang="en-US"/>
                      <a:t>万元</a:t>
                    </a:r>
                    <a:endParaRPr lang="en-US" altLang="en-US"/>
                  </a:p>
                </c:rich>
              </c:tx>
              <c:showVal val="1"/>
            </c:dLbl>
            <c:dLbl>
              <c:idx val="2"/>
              <c:layout>
                <c:manualLayout>
                  <c:x val="2.8901734104046239E-2"/>
                  <c:y val="0.10313531353135313"/>
                </c:manualLayout>
              </c:layout>
              <c:tx>
                <c:rich>
                  <a:bodyPr/>
                  <a:lstStyle/>
                  <a:p>
                    <a:r>
                      <a:rPr lang="en-US" altLang="en-US"/>
                      <a:t>91.66</a:t>
                    </a:r>
                    <a:r>
                      <a:rPr lang="zh-CN" altLang="en-US"/>
                      <a:t>万元</a:t>
                    </a:r>
                    <a:endParaRPr lang="en-US" altLang="en-US"/>
                  </a:p>
                </c:rich>
              </c:tx>
              <c:showVal val="1"/>
            </c:dLbl>
            <c:showVal val="1"/>
          </c:dLbls>
          <c:cat>
            <c:strRef>
              <c:f>Sheet1!$A$2:$A$7</c:f>
              <c:strCache>
                <c:ptCount val="3"/>
                <c:pt idx="0">
                  <c:v>2021年</c:v>
                </c:pt>
                <c:pt idx="1">
                  <c:v>2022年</c:v>
                </c:pt>
                <c:pt idx="2">
                  <c:v>减少额</c:v>
                </c:pt>
              </c:strCache>
            </c:strRef>
          </c:cat>
          <c:val>
            <c:numRef>
              <c:f>Sheet1!$C$2:$C$7</c:f>
              <c:numCache>
                <c:formatCode>General</c:formatCode>
                <c:ptCount val="6"/>
                <c:pt idx="0">
                  <c:v>378.4799999999999</c:v>
                </c:pt>
                <c:pt idx="1">
                  <c:v>286.82</c:v>
                </c:pt>
                <c:pt idx="2">
                  <c:v>91.66</c:v>
                </c:pt>
              </c:numCache>
            </c:numRef>
          </c:val>
        </c:ser>
        <c:overlap val="-50"/>
        <c:axId val="206932992"/>
        <c:axId val="207008512"/>
      </c:barChart>
      <c:catAx>
        <c:axId val="206932992"/>
        <c:scaling>
          <c:orientation val="minMax"/>
        </c:scaling>
        <c:axPos val="b"/>
        <c:tickLblPos val="nextTo"/>
        <c:crossAx val="207008512"/>
        <c:crosses val="autoZero"/>
        <c:auto val="1"/>
        <c:lblAlgn val="ctr"/>
        <c:lblOffset val="100"/>
      </c:catAx>
      <c:valAx>
        <c:axId val="207008512"/>
        <c:scaling>
          <c:orientation val="minMax"/>
        </c:scaling>
        <c:axPos val="l"/>
        <c:majorGridlines/>
        <c:numFmt formatCode="General" sourceLinked="1"/>
        <c:tickLblPos val="nextTo"/>
        <c:crossAx val="206932992"/>
        <c:crosses val="autoZero"/>
        <c:crossBetween val="between"/>
      </c:valAx>
      <c:spPr>
        <a:noFill/>
        <a:ln w="25400">
          <a:noFill/>
        </a:ln>
      </c:spPr>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7.978775051962439E-2"/>
          <c:y val="4.1744147306664037E-2"/>
          <c:w val="0.7534304961217676"/>
          <c:h val="0.79381162494007151"/>
        </c:manualLayout>
      </c:layout>
      <c:barChart>
        <c:barDir val="col"/>
        <c:grouping val="clustered"/>
        <c:ser>
          <c:idx val="0"/>
          <c:order val="0"/>
          <c:tx>
            <c:strRef>
              <c:f>Sheet1!$B$1</c:f>
              <c:strCache>
                <c:ptCount val="1"/>
                <c:pt idx="0">
                  <c:v>2021年</c:v>
                </c:pt>
              </c:strCache>
            </c:strRef>
          </c:tx>
          <c:dLbls>
            <c:dLbl>
              <c:idx val="0"/>
              <c:layout>
                <c:manualLayout>
                  <c:x val="2.1676300578034699E-2"/>
                  <c:y val="6.6006600660066E-2"/>
                </c:manualLayout>
              </c:layout>
              <c:tx>
                <c:rich>
                  <a:bodyPr/>
                  <a:lstStyle/>
                  <a:p>
                    <a:r>
                      <a:rPr lang="en-US" altLang="en-US"/>
                      <a:t>378.48</a:t>
                    </a:r>
                    <a:r>
                      <a:rPr lang="zh-CN" altLang="en-US"/>
                      <a:t>万元</a:t>
                    </a:r>
                    <a:endParaRPr lang="en-US" altLang="en-US"/>
                  </a:p>
                </c:rich>
              </c:tx>
              <c:showVal val="1"/>
            </c:dLbl>
            <c:showVal val="1"/>
          </c:dLbls>
          <c:cat>
            <c:strRef>
              <c:f>Sheet1!$A$2:$A$5</c:f>
              <c:strCache>
                <c:ptCount val="1"/>
                <c:pt idx="0">
                  <c:v>一般公共预算财政拨款支出</c:v>
                </c:pt>
              </c:strCache>
            </c:strRef>
          </c:cat>
          <c:val>
            <c:numRef>
              <c:f>Sheet1!$B$2:$B$5</c:f>
              <c:numCache>
                <c:formatCode>General</c:formatCode>
                <c:ptCount val="4"/>
                <c:pt idx="0">
                  <c:v>378.4799999999999</c:v>
                </c:pt>
              </c:numCache>
            </c:numRef>
          </c:val>
        </c:ser>
        <c:ser>
          <c:idx val="1"/>
          <c:order val="1"/>
          <c:tx>
            <c:strRef>
              <c:f>Sheet1!$C$1</c:f>
              <c:strCache>
                <c:ptCount val="1"/>
                <c:pt idx="0">
                  <c:v>2022年</c:v>
                </c:pt>
              </c:strCache>
            </c:strRef>
          </c:tx>
          <c:dLbls>
            <c:dLbl>
              <c:idx val="0"/>
              <c:layout>
                <c:manualLayout>
                  <c:x val="2.8901734104046221E-2"/>
                  <c:y val="7.8382838283828415E-2"/>
                </c:manualLayout>
              </c:layout>
              <c:tx>
                <c:rich>
                  <a:bodyPr/>
                  <a:lstStyle/>
                  <a:p>
                    <a:r>
                      <a:rPr lang="en-US" altLang="en-US"/>
                      <a:t>286.82</a:t>
                    </a:r>
                    <a:r>
                      <a:rPr lang="zh-CN" altLang="en-US"/>
                      <a:t>万元</a:t>
                    </a:r>
                    <a:endParaRPr lang="en-US" altLang="en-US"/>
                  </a:p>
                </c:rich>
              </c:tx>
              <c:showVal val="1"/>
            </c:dLbl>
            <c:showVal val="1"/>
          </c:dLbls>
          <c:cat>
            <c:strRef>
              <c:f>Sheet1!$A$2:$A$5</c:f>
              <c:strCache>
                <c:ptCount val="1"/>
                <c:pt idx="0">
                  <c:v>一般公共预算财政拨款支出</c:v>
                </c:pt>
              </c:strCache>
            </c:strRef>
          </c:cat>
          <c:val>
            <c:numRef>
              <c:f>Sheet1!$C$2:$C$5</c:f>
              <c:numCache>
                <c:formatCode>General</c:formatCode>
                <c:ptCount val="4"/>
                <c:pt idx="0">
                  <c:v>286.82</c:v>
                </c:pt>
              </c:numCache>
            </c:numRef>
          </c:val>
        </c:ser>
        <c:gapWidth val="110"/>
        <c:overlap val="-50"/>
        <c:axId val="207037952"/>
        <c:axId val="207039488"/>
      </c:barChart>
      <c:catAx>
        <c:axId val="207037952"/>
        <c:scaling>
          <c:orientation val="minMax"/>
        </c:scaling>
        <c:axPos val="b"/>
        <c:numFmt formatCode="General" sourceLinked="1"/>
        <c:tickLblPos val="nextTo"/>
        <c:crossAx val="207039488"/>
        <c:crosses val="autoZero"/>
        <c:auto val="1"/>
        <c:lblAlgn val="ctr"/>
        <c:lblOffset val="100"/>
      </c:catAx>
      <c:valAx>
        <c:axId val="207039488"/>
        <c:scaling>
          <c:orientation val="minMax"/>
        </c:scaling>
        <c:axPos val="l"/>
        <c:majorGridlines/>
        <c:numFmt formatCode="General" sourceLinked="1"/>
        <c:tickLblPos val="nextTo"/>
        <c:crossAx val="207037952"/>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75"/>
      <c:perspective val="30"/>
    </c:view3D>
    <c:plotArea>
      <c:layout/>
      <c:pie3DChart>
        <c:varyColors val="1"/>
        <c:ser>
          <c:idx val="0"/>
          <c:order val="0"/>
          <c:tx>
            <c:strRef>
              <c:f>Sheet1!$B$1</c:f>
              <c:strCache>
                <c:ptCount val="1"/>
                <c:pt idx="0">
                  <c:v>一般公共预算财政拨款支出结构</c:v>
                </c:pt>
              </c:strCache>
            </c:strRef>
          </c:tx>
          <c:dLbls>
            <c:dLbl>
              <c:idx val="0"/>
              <c:tx>
                <c:rich>
                  <a:bodyPr/>
                  <a:lstStyle/>
                  <a:p>
                    <a:r>
                      <a:rPr lang="zh-CN" altLang="en-US"/>
                      <a:t>社会保障和就业支出</a:t>
                    </a:r>
                    <a:r>
                      <a:rPr lang="en-US" altLang="zh-CN"/>
                      <a:t>, 14.1</a:t>
                    </a:r>
                    <a:r>
                      <a:rPr lang="zh-CN" altLang="en-US"/>
                      <a:t>万元</a:t>
                    </a:r>
                    <a:endParaRPr lang="en-US" altLang="zh-CN"/>
                  </a:p>
                </c:rich>
              </c:tx>
              <c:showVal val="1"/>
              <c:showCatName val="1"/>
            </c:dLbl>
            <c:dLbl>
              <c:idx val="1"/>
              <c:tx>
                <c:rich>
                  <a:bodyPr/>
                  <a:lstStyle/>
                  <a:p>
                    <a:r>
                      <a:rPr lang="zh-CN" altLang="en-US"/>
                      <a:t>自然资源海洋气象等支出</a:t>
                    </a:r>
                    <a:r>
                      <a:rPr lang="en-US" altLang="zh-CN"/>
                      <a:t>, 257.85</a:t>
                    </a:r>
                    <a:r>
                      <a:rPr lang="zh-CN" altLang="en-US"/>
                      <a:t>万元</a:t>
                    </a:r>
                    <a:endParaRPr lang="en-US" altLang="zh-CN"/>
                  </a:p>
                </c:rich>
              </c:tx>
              <c:showVal val="1"/>
              <c:showCatName val="1"/>
            </c:dLbl>
            <c:dLbl>
              <c:idx val="2"/>
              <c:tx>
                <c:rich>
                  <a:bodyPr/>
                  <a:lstStyle/>
                  <a:p>
                    <a:r>
                      <a:rPr lang="zh-CN" altLang="en-US"/>
                      <a:t>住房保障支出</a:t>
                    </a:r>
                    <a:r>
                      <a:rPr lang="en-US" altLang="zh-CN"/>
                      <a:t>, 14.87</a:t>
                    </a:r>
                    <a:r>
                      <a:rPr lang="zh-CN" altLang="en-US"/>
                      <a:t>万元</a:t>
                    </a:r>
                  </a:p>
                </c:rich>
              </c:tx>
              <c:showVal val="1"/>
              <c:showCatName val="1"/>
            </c:dLbl>
            <c:showVal val="1"/>
            <c:showCatName val="1"/>
            <c:showLeaderLines val="1"/>
          </c:dLbls>
          <c:cat>
            <c:strRef>
              <c:f>Sheet1!$A$2:$A$4</c:f>
              <c:strCache>
                <c:ptCount val="3"/>
                <c:pt idx="0">
                  <c:v>社会保障和就业支出</c:v>
                </c:pt>
                <c:pt idx="1">
                  <c:v>自然资源海洋气象等支出</c:v>
                </c:pt>
                <c:pt idx="2">
                  <c:v>住房保障支出</c:v>
                </c:pt>
              </c:strCache>
            </c:strRef>
          </c:cat>
          <c:val>
            <c:numRef>
              <c:f>Sheet1!$B$2:$B$4</c:f>
              <c:numCache>
                <c:formatCode>General</c:formatCode>
                <c:ptCount val="3"/>
                <c:pt idx="0">
                  <c:v>14.1</c:v>
                </c:pt>
                <c:pt idx="1">
                  <c:v>257.85000000000002</c:v>
                </c:pt>
                <c:pt idx="2">
                  <c:v>14.870000000000003</c:v>
                </c:pt>
              </c:numCache>
            </c:numRef>
          </c:val>
        </c:ser>
        <c:dLbls>
          <c:showVal val="1"/>
          <c:showCatName val="1"/>
        </c:dLbls>
      </c:pie3D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Sheet1!$B$1</c:f>
              <c:strCache>
                <c:ptCount val="1"/>
                <c:pt idx="0">
                  <c:v>列1</c:v>
                </c:pt>
              </c:strCache>
            </c:strRef>
          </c:tx>
          <c:dLbls>
            <c:dLbl>
              <c:idx val="0"/>
              <c:delete val="1"/>
            </c:dLbl>
            <c:dLbl>
              <c:idx val="1"/>
              <c:delete val="1"/>
            </c:dLbl>
            <c:showPercent val="1"/>
            <c:showLeaderLines val="1"/>
          </c:dLbls>
          <c:cat>
            <c:strRef>
              <c:f>Sheet1!$A$2:$A$4</c:f>
              <c:strCache>
                <c:ptCount val="3"/>
                <c:pt idx="0">
                  <c:v>因公出国（境）经费支出</c:v>
                </c:pt>
                <c:pt idx="1">
                  <c:v>公务用车购置及运行维护费支出</c:v>
                </c:pt>
                <c:pt idx="2">
                  <c:v>公务接待支出</c:v>
                </c:pt>
              </c:strCache>
            </c:strRef>
          </c:cat>
          <c:val>
            <c:numRef>
              <c:f>Sheet1!$B$2:$B$4</c:f>
              <c:numCache>
                <c:formatCode>General</c:formatCode>
                <c:ptCount val="3"/>
                <c:pt idx="0">
                  <c:v>0</c:v>
                </c:pt>
                <c:pt idx="1">
                  <c:v>0</c:v>
                </c:pt>
                <c:pt idx="2">
                  <c:v>0.25</c:v>
                </c:pt>
              </c:numCache>
            </c:numRef>
          </c:val>
        </c:ser>
        <c:dLbls>
          <c:showPercent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D45F93-EF67-4401-8B2E-4655A706AE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17</Pages>
  <Words>882</Words>
  <Characters>5031</Characters>
  <Application>Microsoft Office Word</Application>
  <DocSecurity>0</DocSecurity>
  <Lines>41</Lines>
  <Paragraphs>11</Paragraphs>
  <ScaleCrop>false</ScaleCrop>
  <Company>四川省财政厅</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李轶</cp:lastModifiedBy>
  <cp:revision>79</cp:revision>
  <cp:lastPrinted>2023-07-31T02:35:00Z</cp:lastPrinted>
  <dcterms:created xsi:type="dcterms:W3CDTF">2020-08-05T01:49:00Z</dcterms:created>
  <dcterms:modified xsi:type="dcterms:W3CDTF">2023-09-14T02:27:00Z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