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2C56B" w14:textId="77777777" w:rsidR="006331C5" w:rsidRDefault="00000000">
      <w:pPr>
        <w:spacing w:line="600" w:lineRule="exact"/>
        <w:jc w:val="center"/>
        <w:rPr>
          <w:rFonts w:ascii="方正小标宋_GBK" w:eastAsia="方正小标宋_GBK" w:hAnsi="方正小标宋_GBK" w:cs="方正小标宋_GBK"/>
          <w:color w:val="000000" w:themeColor="text1"/>
          <w:sz w:val="44"/>
          <w:szCs w:val="44"/>
        </w:rPr>
      </w:pPr>
      <w:r>
        <w:rPr>
          <w:rFonts w:ascii="方正小标宋_GBK" w:eastAsia="方正小标宋_GBK" w:hAnsi="方正小标宋_GBK" w:cs="方正小标宋_GBK" w:hint="eastAsia"/>
          <w:color w:val="000000" w:themeColor="text1"/>
          <w:sz w:val="44"/>
          <w:szCs w:val="44"/>
        </w:rPr>
        <w:t>攀枝花市</w:t>
      </w:r>
      <w:proofErr w:type="gramStart"/>
      <w:r>
        <w:rPr>
          <w:rFonts w:ascii="方正小标宋_GBK" w:eastAsia="方正小标宋_GBK" w:hAnsi="方正小标宋_GBK" w:cs="方正小标宋_GBK" w:hint="eastAsia"/>
          <w:color w:val="000000" w:themeColor="text1"/>
          <w:sz w:val="44"/>
          <w:szCs w:val="44"/>
        </w:rPr>
        <w:t>炳草岗</w:t>
      </w:r>
      <w:proofErr w:type="gramEnd"/>
      <w:r>
        <w:rPr>
          <w:rFonts w:ascii="方正小标宋_GBK" w:eastAsia="方正小标宋_GBK" w:hAnsi="方正小标宋_GBK" w:cs="方正小标宋_GBK" w:hint="eastAsia"/>
          <w:color w:val="000000" w:themeColor="text1"/>
          <w:sz w:val="44"/>
          <w:szCs w:val="44"/>
        </w:rPr>
        <w:t>片区控制性详细规划中</w:t>
      </w:r>
      <w:proofErr w:type="gramStart"/>
      <w:r>
        <w:rPr>
          <w:rFonts w:ascii="方正小标宋_GBK" w:eastAsia="方正小标宋_GBK" w:hAnsi="方正小标宋_GBK" w:cs="方正小标宋_GBK" w:hint="eastAsia"/>
          <w:color w:val="000000" w:themeColor="text1"/>
          <w:sz w:val="44"/>
          <w:szCs w:val="44"/>
        </w:rPr>
        <w:t>炳一</w:t>
      </w:r>
      <w:proofErr w:type="gramEnd"/>
      <w:r>
        <w:rPr>
          <w:rFonts w:ascii="方正小标宋_GBK" w:eastAsia="方正小标宋_GBK" w:hAnsi="方正小标宋_GBK" w:cs="方正小标宋_GBK" w:hint="eastAsia"/>
          <w:color w:val="000000" w:themeColor="text1"/>
          <w:sz w:val="44"/>
          <w:szCs w:val="44"/>
        </w:rPr>
        <w:t>E31等地块拟规划调整事宜公示说明</w:t>
      </w:r>
    </w:p>
    <w:p w14:paraId="48EC9115" w14:textId="77777777" w:rsidR="006331C5" w:rsidRDefault="006331C5">
      <w:pPr>
        <w:pStyle w:val="a0"/>
        <w:spacing w:line="600" w:lineRule="exact"/>
        <w:rPr>
          <w:rFonts w:ascii="仿宋_GB2312" w:eastAsia="仿宋_GB2312" w:hAnsi="仿宋_GB2312" w:cs="仿宋_GB2312"/>
          <w:color w:val="000000" w:themeColor="text1"/>
          <w:sz w:val="32"/>
          <w:szCs w:val="32"/>
          <w:lang w:eastAsia="zh-CN"/>
        </w:rPr>
      </w:pPr>
    </w:p>
    <w:p w14:paraId="3686AC2B" w14:textId="77777777" w:rsidR="006331C5" w:rsidRDefault="00000000">
      <w:pPr>
        <w:spacing w:line="560" w:lineRule="exact"/>
        <w:ind w:firstLineChars="200" w:firstLine="640"/>
        <w:rPr>
          <w:rFonts w:ascii="SimHei" w:eastAsia="SimHei" w:hAnsi="SimHei" w:cs="SimHei"/>
          <w:color w:val="000000" w:themeColor="text1"/>
          <w:sz w:val="32"/>
          <w:szCs w:val="32"/>
        </w:rPr>
      </w:pPr>
      <w:r>
        <w:rPr>
          <w:rFonts w:ascii="SimHei" w:eastAsia="SimHei" w:hAnsi="SimHei" w:cs="SimHei" w:hint="eastAsia"/>
          <w:color w:val="000000" w:themeColor="text1"/>
          <w:sz w:val="32"/>
          <w:szCs w:val="32"/>
        </w:rPr>
        <w:t>一、拟规划调整申请主体</w:t>
      </w:r>
    </w:p>
    <w:p w14:paraId="6787C9C8" w14:textId="77777777" w:rsidR="006331C5" w:rsidRDefault="00000000">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攀枝花市东区人民政府</w:t>
      </w:r>
    </w:p>
    <w:p w14:paraId="5F54E787" w14:textId="77777777" w:rsidR="006331C5" w:rsidRDefault="00000000">
      <w:pPr>
        <w:spacing w:line="560" w:lineRule="exact"/>
        <w:ind w:firstLineChars="200" w:firstLine="640"/>
        <w:rPr>
          <w:rFonts w:ascii="SimHei" w:eastAsia="SimHei" w:hAnsi="SimHei" w:cs="SimHei"/>
          <w:color w:val="000000" w:themeColor="text1"/>
          <w:sz w:val="32"/>
          <w:szCs w:val="32"/>
        </w:rPr>
      </w:pPr>
      <w:r>
        <w:rPr>
          <w:rFonts w:ascii="SimHei" w:eastAsia="SimHei" w:hAnsi="SimHei" w:cs="SimHei" w:hint="eastAsia"/>
          <w:color w:val="000000" w:themeColor="text1"/>
          <w:sz w:val="32"/>
          <w:szCs w:val="32"/>
        </w:rPr>
        <w:t>二、拟规划调整区域</w:t>
      </w:r>
    </w:p>
    <w:p w14:paraId="57431922" w14:textId="77777777" w:rsidR="006331C5" w:rsidRDefault="00000000">
      <w:pPr>
        <w:spacing w:line="560" w:lineRule="exact"/>
        <w:ind w:firstLineChars="200" w:firstLine="640"/>
        <w:rPr>
          <w:rFonts w:ascii="Times New Roman" w:eastAsia="仿宋_GB2312" w:hAnsi="Times New Roman"/>
          <w:color w:val="000000" w:themeColor="text1"/>
          <w:sz w:val="32"/>
          <w:szCs w:val="32"/>
        </w:rPr>
      </w:pPr>
      <w:r>
        <w:rPr>
          <w:rFonts w:ascii="Times New Roman" w:eastAsia="仿宋_GB2312" w:hAnsi="Times New Roman"/>
          <w:color w:val="000000" w:themeColor="text1"/>
          <w:sz w:val="32"/>
          <w:szCs w:val="32"/>
        </w:rPr>
        <w:t>本次</w:t>
      </w:r>
      <w:r>
        <w:rPr>
          <w:rFonts w:ascii="Times New Roman" w:eastAsia="仿宋_GB2312" w:hAnsi="Times New Roman" w:hint="eastAsia"/>
          <w:color w:val="000000" w:themeColor="text1"/>
          <w:sz w:val="32"/>
          <w:szCs w:val="32"/>
        </w:rPr>
        <w:t>拟</w:t>
      </w:r>
      <w:r>
        <w:rPr>
          <w:rFonts w:ascii="Times New Roman" w:eastAsia="仿宋_GB2312" w:hAnsi="Times New Roman"/>
          <w:color w:val="000000" w:themeColor="text1"/>
          <w:sz w:val="32"/>
          <w:szCs w:val="32"/>
        </w:rPr>
        <w:t>规划调整范围位于</w:t>
      </w:r>
      <w:proofErr w:type="gramStart"/>
      <w:r>
        <w:rPr>
          <w:rFonts w:ascii="Times New Roman" w:eastAsia="仿宋_GB2312" w:hAnsi="Times New Roman" w:hint="eastAsia"/>
          <w:color w:val="000000" w:themeColor="text1"/>
          <w:sz w:val="32"/>
          <w:szCs w:val="32"/>
        </w:rPr>
        <w:t>炳草岗</w:t>
      </w:r>
      <w:proofErr w:type="gramEnd"/>
      <w:r>
        <w:rPr>
          <w:rFonts w:ascii="Times New Roman" w:eastAsia="仿宋_GB2312" w:hAnsi="Times New Roman" w:hint="eastAsia"/>
          <w:color w:val="000000" w:themeColor="text1"/>
          <w:sz w:val="32"/>
          <w:szCs w:val="32"/>
        </w:rPr>
        <w:t>片区</w:t>
      </w:r>
      <w:r>
        <w:rPr>
          <w:rFonts w:ascii="Times New Roman" w:eastAsia="仿宋_GB2312" w:hAnsi="Times New Roman"/>
          <w:color w:val="000000" w:themeColor="text1"/>
          <w:sz w:val="32"/>
          <w:szCs w:val="32"/>
        </w:rPr>
        <w:t>，涉及《攀枝花市炳草岗片区控制性详细规划》</w:t>
      </w:r>
      <w:r>
        <w:rPr>
          <w:rFonts w:ascii="Times New Roman" w:eastAsia="仿宋_GB2312" w:hAnsi="Times New Roman" w:hint="eastAsia"/>
          <w:color w:val="000000" w:themeColor="text1"/>
          <w:sz w:val="32"/>
          <w:szCs w:val="32"/>
        </w:rPr>
        <w:t>（</w:t>
      </w:r>
      <w:r>
        <w:rPr>
          <w:rFonts w:ascii="Times New Roman" w:eastAsia="仿宋_GB2312" w:hAnsi="Times New Roman" w:hint="eastAsia"/>
          <w:color w:val="000000" w:themeColor="text1"/>
          <w:sz w:val="32"/>
          <w:szCs w:val="32"/>
        </w:rPr>
        <w:t>2018</w:t>
      </w:r>
      <w:r>
        <w:rPr>
          <w:rFonts w:ascii="Times New Roman" w:eastAsia="仿宋_GB2312" w:hAnsi="Times New Roman" w:hint="eastAsia"/>
          <w:color w:val="000000" w:themeColor="text1"/>
          <w:sz w:val="32"/>
          <w:szCs w:val="32"/>
        </w:rPr>
        <w:t>版）中</w:t>
      </w:r>
      <w:proofErr w:type="gramStart"/>
      <w:r>
        <w:rPr>
          <w:rFonts w:ascii="Times New Roman" w:eastAsia="仿宋_GB2312" w:hAnsi="Times New Roman" w:hint="eastAsia"/>
          <w:color w:val="000000" w:themeColor="text1"/>
          <w:sz w:val="32"/>
          <w:szCs w:val="32"/>
        </w:rPr>
        <w:t>炳一</w:t>
      </w:r>
      <w:proofErr w:type="gramEnd"/>
      <w:r>
        <w:rPr>
          <w:rFonts w:ascii="Times New Roman" w:eastAsia="仿宋_GB2312" w:hAnsi="Times New Roman" w:hint="eastAsia"/>
          <w:color w:val="000000" w:themeColor="text1"/>
          <w:sz w:val="32"/>
          <w:szCs w:val="32"/>
        </w:rPr>
        <w:t>E31</w:t>
      </w:r>
      <w:r>
        <w:rPr>
          <w:rFonts w:ascii="Times New Roman" w:eastAsia="仿宋_GB2312" w:hAnsi="Times New Roman" w:hint="eastAsia"/>
          <w:color w:val="000000" w:themeColor="text1"/>
          <w:sz w:val="32"/>
          <w:szCs w:val="32"/>
        </w:rPr>
        <w:t>、</w:t>
      </w:r>
      <w:proofErr w:type="gramStart"/>
      <w:r>
        <w:rPr>
          <w:rFonts w:ascii="Times New Roman" w:eastAsia="仿宋_GB2312" w:hAnsi="Times New Roman" w:hint="eastAsia"/>
          <w:color w:val="000000" w:themeColor="text1"/>
          <w:sz w:val="32"/>
          <w:szCs w:val="32"/>
        </w:rPr>
        <w:t>炳一</w:t>
      </w:r>
      <w:proofErr w:type="gramEnd"/>
      <w:r>
        <w:rPr>
          <w:rFonts w:ascii="Times New Roman" w:eastAsia="仿宋_GB2312" w:hAnsi="Times New Roman" w:hint="eastAsia"/>
          <w:color w:val="000000" w:themeColor="text1"/>
          <w:sz w:val="32"/>
          <w:szCs w:val="32"/>
        </w:rPr>
        <w:t>E32</w:t>
      </w:r>
      <w:r>
        <w:rPr>
          <w:rFonts w:ascii="Times New Roman" w:eastAsia="仿宋_GB2312" w:hAnsi="Times New Roman" w:hint="eastAsia"/>
          <w:color w:val="000000" w:themeColor="text1"/>
          <w:sz w:val="32"/>
          <w:szCs w:val="32"/>
        </w:rPr>
        <w:t>、</w:t>
      </w:r>
      <w:proofErr w:type="gramStart"/>
      <w:r>
        <w:rPr>
          <w:rFonts w:ascii="Times New Roman" w:eastAsia="仿宋_GB2312" w:hAnsi="Times New Roman" w:hint="eastAsia"/>
          <w:color w:val="000000" w:themeColor="text1"/>
          <w:sz w:val="32"/>
          <w:szCs w:val="32"/>
        </w:rPr>
        <w:t>炳一</w:t>
      </w:r>
      <w:proofErr w:type="gramEnd"/>
      <w:r>
        <w:rPr>
          <w:rFonts w:ascii="Times New Roman" w:eastAsia="仿宋_GB2312" w:hAnsi="Times New Roman" w:hint="eastAsia"/>
          <w:color w:val="000000" w:themeColor="text1"/>
          <w:sz w:val="32"/>
          <w:szCs w:val="32"/>
        </w:rPr>
        <w:t>E38</w:t>
      </w:r>
      <w:proofErr w:type="gramStart"/>
      <w:r>
        <w:rPr>
          <w:rFonts w:ascii="Times New Roman" w:eastAsia="仿宋_GB2312" w:hAnsi="Times New Roman" w:hint="eastAsia"/>
          <w:color w:val="000000" w:themeColor="text1"/>
          <w:sz w:val="32"/>
          <w:szCs w:val="32"/>
        </w:rPr>
        <w:t>三个</w:t>
      </w:r>
      <w:proofErr w:type="gramEnd"/>
      <w:r>
        <w:rPr>
          <w:rFonts w:ascii="Times New Roman" w:eastAsia="仿宋_GB2312" w:hAnsi="Times New Roman"/>
          <w:color w:val="000000" w:themeColor="text1"/>
          <w:sz w:val="32"/>
          <w:szCs w:val="32"/>
        </w:rPr>
        <w:t>地块</w:t>
      </w:r>
      <w:r>
        <w:rPr>
          <w:rFonts w:ascii="Times New Roman" w:eastAsia="仿宋_GB2312" w:hAnsi="Times New Roman" w:hint="eastAsia"/>
          <w:color w:val="000000" w:themeColor="text1"/>
          <w:sz w:val="32"/>
          <w:szCs w:val="32"/>
        </w:rPr>
        <w:t>，上述</w:t>
      </w:r>
      <w:r>
        <w:rPr>
          <w:rFonts w:ascii="Times New Roman" w:eastAsia="仿宋_GB2312" w:hAnsi="Times New Roman" w:hint="eastAsia"/>
          <w:color w:val="000000" w:themeColor="text1"/>
          <w:sz w:val="32"/>
          <w:szCs w:val="32"/>
        </w:rPr>
        <w:t>3</w:t>
      </w:r>
      <w:r>
        <w:rPr>
          <w:rFonts w:ascii="Times New Roman" w:eastAsia="仿宋_GB2312" w:hAnsi="Times New Roman" w:hint="eastAsia"/>
          <w:color w:val="000000" w:themeColor="text1"/>
          <w:sz w:val="32"/>
          <w:szCs w:val="32"/>
        </w:rPr>
        <w:t>个地块现状为市水利局办公区、网球场、市质安站办公区。</w:t>
      </w:r>
    </w:p>
    <w:p w14:paraId="44280731" w14:textId="77777777" w:rsidR="006331C5" w:rsidRDefault="00000000">
      <w:pPr>
        <w:spacing w:line="560" w:lineRule="exact"/>
        <w:ind w:firstLineChars="200" w:firstLine="640"/>
        <w:rPr>
          <w:rFonts w:ascii="SimHei" w:eastAsia="SimHei" w:hAnsi="SimHei" w:cs="SimHei"/>
          <w:color w:val="000000" w:themeColor="text1"/>
          <w:sz w:val="32"/>
          <w:szCs w:val="32"/>
        </w:rPr>
      </w:pPr>
      <w:r>
        <w:rPr>
          <w:rFonts w:ascii="SimHei" w:eastAsia="SimHei" w:hAnsi="SimHei" w:cs="SimHei" w:hint="eastAsia"/>
          <w:color w:val="000000" w:themeColor="text1"/>
          <w:sz w:val="32"/>
          <w:szCs w:val="32"/>
        </w:rPr>
        <w:t>三、规划调整背景</w:t>
      </w:r>
    </w:p>
    <w:p w14:paraId="4EA8B479" w14:textId="77777777" w:rsidR="006331C5" w:rsidRDefault="00000000">
      <w:pPr>
        <w:spacing w:line="560" w:lineRule="exact"/>
        <w:ind w:firstLineChars="200" w:firstLine="640"/>
        <w:rPr>
          <w:rFonts w:ascii="Times New Roman" w:eastAsia="仿宋_GB2312" w:hAnsi="Times New Roman"/>
          <w:color w:val="000000" w:themeColor="text1"/>
          <w:sz w:val="32"/>
          <w:szCs w:val="32"/>
        </w:rPr>
      </w:pPr>
      <w:r>
        <w:rPr>
          <w:rFonts w:eastAsia="仿宋_GB2312" w:hint="eastAsia"/>
          <w:sz w:val="32"/>
          <w:szCs w:val="32"/>
        </w:rPr>
        <w:t>为加快推进“复兴</w:t>
      </w:r>
      <w:proofErr w:type="gramStart"/>
      <w:r>
        <w:rPr>
          <w:rFonts w:eastAsia="仿宋_GB2312" w:hint="eastAsia"/>
          <w:sz w:val="32"/>
          <w:szCs w:val="32"/>
        </w:rPr>
        <w:t>炳草岗</w:t>
      </w:r>
      <w:proofErr w:type="gramEnd"/>
      <w:r>
        <w:rPr>
          <w:rFonts w:eastAsia="仿宋_GB2312" w:hint="eastAsia"/>
          <w:sz w:val="32"/>
          <w:szCs w:val="32"/>
        </w:rPr>
        <w:t>行动”，提升土地价值，东</w:t>
      </w:r>
      <w:r>
        <w:rPr>
          <w:rFonts w:ascii="Times New Roman" w:eastAsia="仿宋_GB2312" w:hAnsi="Times New Roman"/>
          <w:color w:val="000000" w:themeColor="text1"/>
          <w:sz w:val="32"/>
          <w:szCs w:val="32"/>
        </w:rPr>
        <w:t>区</w:t>
      </w:r>
      <w:r>
        <w:rPr>
          <w:rFonts w:ascii="Times New Roman" w:eastAsia="仿宋_GB2312" w:hAnsi="Times New Roman" w:hint="eastAsia"/>
          <w:color w:val="000000" w:themeColor="text1"/>
          <w:sz w:val="32"/>
          <w:szCs w:val="32"/>
        </w:rPr>
        <w:t>人民</w:t>
      </w:r>
      <w:r>
        <w:rPr>
          <w:rFonts w:ascii="Times New Roman" w:eastAsia="仿宋_GB2312" w:hAnsi="Times New Roman"/>
          <w:color w:val="000000" w:themeColor="text1"/>
          <w:sz w:val="32"/>
          <w:szCs w:val="32"/>
        </w:rPr>
        <w:t>政府向市政府提交了</w:t>
      </w:r>
      <w:r>
        <w:rPr>
          <w:rFonts w:ascii="Times New Roman" w:eastAsia="仿宋_GB2312" w:hAnsi="Times New Roman" w:hint="eastAsia"/>
          <w:color w:val="000000" w:themeColor="text1"/>
          <w:sz w:val="32"/>
          <w:szCs w:val="32"/>
        </w:rPr>
        <w:t>《攀枝花市东区人民政府关于老市委片区城市更新项目地块规划调整的请示》（</w:t>
      </w:r>
      <w:proofErr w:type="gramStart"/>
      <w:r>
        <w:rPr>
          <w:rFonts w:ascii="Times New Roman" w:eastAsia="仿宋_GB2312" w:hAnsi="Times New Roman" w:hint="eastAsia"/>
          <w:color w:val="000000" w:themeColor="text1"/>
          <w:sz w:val="32"/>
          <w:szCs w:val="32"/>
        </w:rPr>
        <w:t>攀东府</w:t>
      </w:r>
      <w:proofErr w:type="gramEnd"/>
      <w:r>
        <w:rPr>
          <w:rFonts w:ascii="Times New Roman" w:eastAsia="仿宋_GB2312" w:hAnsi="Times New Roman" w:hint="eastAsia"/>
          <w:color w:val="000000" w:themeColor="text1"/>
          <w:sz w:val="32"/>
          <w:szCs w:val="32"/>
        </w:rPr>
        <w:t>〔</w:t>
      </w:r>
      <w:r>
        <w:rPr>
          <w:rFonts w:ascii="Times New Roman" w:eastAsia="仿宋_GB2312" w:hAnsi="Times New Roman" w:hint="eastAsia"/>
          <w:color w:val="000000" w:themeColor="text1"/>
          <w:sz w:val="32"/>
          <w:szCs w:val="32"/>
        </w:rPr>
        <w:t>2022</w:t>
      </w:r>
      <w:r>
        <w:rPr>
          <w:rFonts w:ascii="Times New Roman" w:eastAsia="仿宋_GB2312" w:hAnsi="Times New Roman" w:hint="eastAsia"/>
          <w:color w:val="000000" w:themeColor="text1"/>
          <w:sz w:val="32"/>
          <w:szCs w:val="32"/>
        </w:rPr>
        <w:t>〕</w:t>
      </w:r>
      <w:r>
        <w:rPr>
          <w:rFonts w:ascii="Times New Roman" w:eastAsia="仿宋_GB2312" w:hAnsi="Times New Roman" w:hint="eastAsia"/>
          <w:color w:val="000000" w:themeColor="text1"/>
          <w:sz w:val="32"/>
          <w:szCs w:val="32"/>
        </w:rPr>
        <w:t>29</w:t>
      </w:r>
      <w:r>
        <w:rPr>
          <w:rFonts w:ascii="Times New Roman" w:eastAsia="仿宋_GB2312" w:hAnsi="Times New Roman" w:hint="eastAsia"/>
          <w:color w:val="000000" w:themeColor="text1"/>
          <w:sz w:val="32"/>
          <w:szCs w:val="32"/>
        </w:rPr>
        <w:t>号）</w:t>
      </w:r>
      <w:r>
        <w:rPr>
          <w:rFonts w:ascii="Times New Roman" w:eastAsia="仿宋_GB2312" w:hAnsi="Times New Roman"/>
          <w:color w:val="000000" w:themeColor="text1"/>
          <w:sz w:val="32"/>
          <w:szCs w:val="32"/>
        </w:rPr>
        <w:t>，申请对</w:t>
      </w:r>
      <w:proofErr w:type="gramStart"/>
      <w:r>
        <w:rPr>
          <w:rFonts w:ascii="Times New Roman" w:eastAsia="仿宋_GB2312" w:hAnsi="Times New Roman" w:hint="eastAsia"/>
          <w:color w:val="000000" w:themeColor="text1"/>
          <w:sz w:val="32"/>
          <w:szCs w:val="32"/>
        </w:rPr>
        <w:t>炳一</w:t>
      </w:r>
      <w:proofErr w:type="gramEnd"/>
      <w:r>
        <w:rPr>
          <w:rFonts w:ascii="Times New Roman" w:eastAsia="仿宋_GB2312" w:hAnsi="Times New Roman" w:hint="eastAsia"/>
          <w:color w:val="000000" w:themeColor="text1"/>
          <w:sz w:val="32"/>
          <w:szCs w:val="32"/>
        </w:rPr>
        <w:t>E31</w:t>
      </w:r>
      <w:r>
        <w:rPr>
          <w:rFonts w:ascii="Times New Roman" w:eastAsia="仿宋_GB2312" w:hAnsi="Times New Roman" w:hint="eastAsia"/>
          <w:color w:val="000000" w:themeColor="text1"/>
          <w:sz w:val="32"/>
          <w:szCs w:val="32"/>
        </w:rPr>
        <w:t>、</w:t>
      </w:r>
      <w:proofErr w:type="gramStart"/>
      <w:r>
        <w:rPr>
          <w:rFonts w:ascii="Times New Roman" w:eastAsia="仿宋_GB2312" w:hAnsi="Times New Roman" w:hint="eastAsia"/>
          <w:color w:val="000000" w:themeColor="text1"/>
          <w:sz w:val="32"/>
          <w:szCs w:val="32"/>
        </w:rPr>
        <w:t>炳一</w:t>
      </w:r>
      <w:proofErr w:type="gramEnd"/>
      <w:r>
        <w:rPr>
          <w:rFonts w:ascii="Times New Roman" w:eastAsia="仿宋_GB2312" w:hAnsi="Times New Roman" w:hint="eastAsia"/>
          <w:color w:val="000000" w:themeColor="text1"/>
          <w:sz w:val="32"/>
          <w:szCs w:val="32"/>
        </w:rPr>
        <w:t>E32</w:t>
      </w:r>
      <w:r>
        <w:rPr>
          <w:rFonts w:ascii="Times New Roman" w:eastAsia="仿宋_GB2312" w:hAnsi="Times New Roman" w:hint="eastAsia"/>
          <w:color w:val="000000" w:themeColor="text1"/>
          <w:sz w:val="32"/>
          <w:szCs w:val="32"/>
        </w:rPr>
        <w:t>、</w:t>
      </w:r>
      <w:proofErr w:type="gramStart"/>
      <w:r>
        <w:rPr>
          <w:rFonts w:ascii="Times New Roman" w:eastAsia="仿宋_GB2312" w:hAnsi="Times New Roman" w:hint="eastAsia"/>
          <w:color w:val="000000" w:themeColor="text1"/>
          <w:sz w:val="32"/>
          <w:szCs w:val="32"/>
        </w:rPr>
        <w:t>炳一</w:t>
      </w:r>
      <w:proofErr w:type="gramEnd"/>
      <w:r>
        <w:rPr>
          <w:rFonts w:ascii="Times New Roman" w:eastAsia="仿宋_GB2312" w:hAnsi="Times New Roman" w:hint="eastAsia"/>
          <w:color w:val="000000" w:themeColor="text1"/>
          <w:sz w:val="32"/>
          <w:szCs w:val="32"/>
        </w:rPr>
        <w:t>E38</w:t>
      </w:r>
      <w:proofErr w:type="gramStart"/>
      <w:r>
        <w:rPr>
          <w:rFonts w:ascii="Times New Roman" w:eastAsia="仿宋_GB2312" w:hAnsi="Times New Roman" w:hint="eastAsia"/>
          <w:color w:val="000000" w:themeColor="text1"/>
          <w:sz w:val="32"/>
          <w:szCs w:val="32"/>
        </w:rPr>
        <w:t>三个</w:t>
      </w:r>
      <w:proofErr w:type="gramEnd"/>
      <w:r>
        <w:rPr>
          <w:rFonts w:ascii="Times New Roman" w:eastAsia="仿宋_GB2312" w:hAnsi="Times New Roman" w:hint="eastAsia"/>
          <w:color w:val="000000" w:themeColor="text1"/>
          <w:sz w:val="32"/>
          <w:szCs w:val="32"/>
        </w:rPr>
        <w:t>地块用地规划进行调整</w:t>
      </w:r>
      <w:r>
        <w:rPr>
          <w:rFonts w:ascii="Times New Roman" w:eastAsia="仿宋_GB2312" w:hAnsi="Times New Roman"/>
          <w:color w:val="000000" w:themeColor="text1"/>
          <w:sz w:val="32"/>
          <w:szCs w:val="32"/>
        </w:rPr>
        <w:t>。</w:t>
      </w:r>
    </w:p>
    <w:p w14:paraId="39205F59" w14:textId="77777777" w:rsidR="006331C5" w:rsidRDefault="00000000">
      <w:pPr>
        <w:spacing w:line="560" w:lineRule="exact"/>
        <w:ind w:firstLineChars="200" w:firstLine="640"/>
        <w:rPr>
          <w:rFonts w:ascii="Times New Roman" w:eastAsia="SimHei" w:hAnsi="Times New Roman"/>
          <w:color w:val="000000" w:themeColor="text1"/>
          <w:sz w:val="32"/>
          <w:szCs w:val="32"/>
        </w:rPr>
      </w:pPr>
      <w:r>
        <w:rPr>
          <w:rFonts w:ascii="Times New Roman" w:eastAsia="SimHei" w:hAnsi="Times New Roman"/>
          <w:color w:val="000000" w:themeColor="text1"/>
          <w:sz w:val="32"/>
          <w:szCs w:val="32"/>
        </w:rPr>
        <w:t>四、规划调整内容</w:t>
      </w:r>
    </w:p>
    <w:p w14:paraId="29F6A78F" w14:textId="77777777" w:rsidR="006331C5" w:rsidRDefault="00000000">
      <w:pPr>
        <w:spacing w:line="560" w:lineRule="exact"/>
        <w:ind w:firstLineChars="200" w:firstLine="640"/>
        <w:rPr>
          <w:rFonts w:ascii="Times New Roman" w:eastAsia="仿宋_GB2312" w:hAnsi="Times New Roman"/>
          <w:color w:val="000000" w:themeColor="text1"/>
          <w:sz w:val="32"/>
          <w:szCs w:val="32"/>
        </w:rPr>
      </w:pPr>
      <w:proofErr w:type="gramStart"/>
      <w:r>
        <w:rPr>
          <w:rFonts w:ascii="Times New Roman" w:eastAsia="仿宋_GB2312" w:hAnsi="Times New Roman" w:hint="eastAsia"/>
          <w:color w:val="000000" w:themeColor="text1"/>
          <w:sz w:val="32"/>
          <w:szCs w:val="32"/>
        </w:rPr>
        <w:t>炳一</w:t>
      </w:r>
      <w:proofErr w:type="gramEnd"/>
      <w:r>
        <w:rPr>
          <w:rFonts w:ascii="Times New Roman" w:eastAsia="仿宋_GB2312" w:hAnsi="Times New Roman" w:hint="eastAsia"/>
          <w:color w:val="000000" w:themeColor="text1"/>
          <w:sz w:val="32"/>
          <w:szCs w:val="32"/>
        </w:rPr>
        <w:t>E31</w:t>
      </w:r>
      <w:r>
        <w:rPr>
          <w:rFonts w:ascii="Times New Roman" w:eastAsia="仿宋_GB2312" w:hAnsi="Times New Roman" w:hint="eastAsia"/>
          <w:color w:val="000000" w:themeColor="text1"/>
          <w:sz w:val="32"/>
          <w:szCs w:val="32"/>
        </w:rPr>
        <w:t>地块用地面积</w:t>
      </w:r>
      <w:r>
        <w:rPr>
          <w:rFonts w:ascii="Times New Roman" w:eastAsia="仿宋_GB2312" w:hAnsi="Times New Roman" w:hint="eastAsia"/>
          <w:color w:val="000000" w:themeColor="text1"/>
          <w:sz w:val="32"/>
          <w:szCs w:val="32"/>
        </w:rPr>
        <w:t>5.94</w:t>
      </w:r>
      <w:r>
        <w:rPr>
          <w:rFonts w:ascii="Times New Roman" w:eastAsia="仿宋_GB2312" w:hAnsi="Times New Roman" w:hint="eastAsia"/>
          <w:color w:val="000000" w:themeColor="text1"/>
          <w:sz w:val="32"/>
          <w:szCs w:val="32"/>
        </w:rPr>
        <w:t>亩，用地性质为行政办公用地（</w:t>
      </w:r>
      <w:r>
        <w:rPr>
          <w:rFonts w:ascii="Times New Roman" w:eastAsia="仿宋_GB2312" w:hAnsi="Times New Roman" w:hint="eastAsia"/>
          <w:color w:val="000000" w:themeColor="text1"/>
          <w:sz w:val="32"/>
          <w:szCs w:val="32"/>
        </w:rPr>
        <w:t>A1</w:t>
      </w:r>
      <w:r>
        <w:rPr>
          <w:rFonts w:ascii="Times New Roman" w:eastAsia="仿宋_GB2312" w:hAnsi="Times New Roman" w:hint="eastAsia"/>
          <w:color w:val="000000" w:themeColor="text1"/>
          <w:sz w:val="32"/>
          <w:szCs w:val="32"/>
        </w:rPr>
        <w:t>）；</w:t>
      </w:r>
      <w:proofErr w:type="gramStart"/>
      <w:r>
        <w:rPr>
          <w:rFonts w:ascii="Times New Roman" w:eastAsia="仿宋_GB2312" w:hAnsi="Times New Roman" w:hint="eastAsia"/>
          <w:color w:val="000000" w:themeColor="text1"/>
          <w:sz w:val="32"/>
          <w:szCs w:val="32"/>
        </w:rPr>
        <w:t>炳一</w:t>
      </w:r>
      <w:proofErr w:type="gramEnd"/>
      <w:r>
        <w:rPr>
          <w:rFonts w:ascii="Times New Roman" w:eastAsia="仿宋_GB2312" w:hAnsi="Times New Roman" w:hint="eastAsia"/>
          <w:color w:val="000000" w:themeColor="text1"/>
          <w:sz w:val="32"/>
          <w:szCs w:val="32"/>
        </w:rPr>
        <w:t>E32</w:t>
      </w:r>
      <w:r>
        <w:rPr>
          <w:rFonts w:ascii="Times New Roman" w:eastAsia="仿宋_GB2312" w:hAnsi="Times New Roman" w:hint="eastAsia"/>
          <w:color w:val="000000" w:themeColor="text1"/>
          <w:sz w:val="32"/>
          <w:szCs w:val="32"/>
        </w:rPr>
        <w:t>地块用地面积</w:t>
      </w:r>
      <w:r>
        <w:rPr>
          <w:rFonts w:ascii="Times New Roman" w:eastAsia="仿宋_GB2312" w:hAnsi="Times New Roman" w:hint="eastAsia"/>
          <w:color w:val="000000" w:themeColor="text1"/>
          <w:sz w:val="32"/>
          <w:szCs w:val="32"/>
        </w:rPr>
        <w:t>1.54</w:t>
      </w:r>
      <w:r>
        <w:rPr>
          <w:rFonts w:ascii="Times New Roman" w:eastAsia="仿宋_GB2312" w:hAnsi="Times New Roman" w:hint="eastAsia"/>
          <w:color w:val="000000" w:themeColor="text1"/>
          <w:sz w:val="32"/>
          <w:szCs w:val="32"/>
        </w:rPr>
        <w:t>亩，用地性质为体育用地（</w:t>
      </w:r>
      <w:r>
        <w:rPr>
          <w:rFonts w:ascii="Times New Roman" w:eastAsia="仿宋_GB2312" w:hAnsi="Times New Roman" w:hint="eastAsia"/>
          <w:color w:val="000000" w:themeColor="text1"/>
          <w:sz w:val="32"/>
          <w:szCs w:val="32"/>
        </w:rPr>
        <w:t>A4</w:t>
      </w:r>
      <w:r>
        <w:rPr>
          <w:rFonts w:ascii="Times New Roman" w:eastAsia="仿宋_GB2312" w:hAnsi="Times New Roman" w:hint="eastAsia"/>
          <w:color w:val="000000" w:themeColor="text1"/>
          <w:sz w:val="32"/>
          <w:szCs w:val="32"/>
        </w:rPr>
        <w:t>）；</w:t>
      </w:r>
      <w:proofErr w:type="gramStart"/>
      <w:r>
        <w:rPr>
          <w:rFonts w:ascii="Times New Roman" w:eastAsia="仿宋_GB2312" w:hAnsi="Times New Roman" w:hint="eastAsia"/>
          <w:color w:val="000000" w:themeColor="text1"/>
          <w:sz w:val="32"/>
          <w:szCs w:val="32"/>
        </w:rPr>
        <w:t>炳一</w:t>
      </w:r>
      <w:proofErr w:type="gramEnd"/>
      <w:r>
        <w:rPr>
          <w:rFonts w:ascii="Times New Roman" w:eastAsia="仿宋_GB2312" w:hAnsi="Times New Roman" w:hint="eastAsia"/>
          <w:color w:val="000000" w:themeColor="text1"/>
          <w:sz w:val="32"/>
          <w:szCs w:val="32"/>
        </w:rPr>
        <w:t>E38</w:t>
      </w:r>
      <w:r>
        <w:rPr>
          <w:rFonts w:ascii="Times New Roman" w:eastAsia="仿宋_GB2312" w:hAnsi="Times New Roman" w:hint="eastAsia"/>
          <w:color w:val="000000" w:themeColor="text1"/>
          <w:sz w:val="32"/>
          <w:szCs w:val="32"/>
        </w:rPr>
        <w:t>地块用地面积</w:t>
      </w:r>
      <w:r>
        <w:rPr>
          <w:rFonts w:ascii="Times New Roman" w:eastAsia="仿宋_GB2312" w:hAnsi="Times New Roman" w:hint="eastAsia"/>
          <w:color w:val="000000" w:themeColor="text1"/>
          <w:sz w:val="32"/>
          <w:szCs w:val="32"/>
        </w:rPr>
        <w:t>2.24</w:t>
      </w:r>
      <w:r>
        <w:rPr>
          <w:rFonts w:ascii="Times New Roman" w:eastAsia="仿宋_GB2312" w:hAnsi="Times New Roman" w:hint="eastAsia"/>
          <w:color w:val="000000" w:themeColor="text1"/>
          <w:sz w:val="32"/>
          <w:szCs w:val="32"/>
        </w:rPr>
        <w:t>亩，用地性质为行政办公用地（</w:t>
      </w:r>
      <w:r>
        <w:rPr>
          <w:rFonts w:ascii="Times New Roman" w:eastAsia="仿宋_GB2312" w:hAnsi="Times New Roman" w:hint="eastAsia"/>
          <w:color w:val="000000" w:themeColor="text1"/>
          <w:sz w:val="32"/>
          <w:szCs w:val="32"/>
        </w:rPr>
        <w:t>A1</w:t>
      </w:r>
      <w:r>
        <w:rPr>
          <w:rFonts w:ascii="Times New Roman" w:eastAsia="仿宋_GB2312" w:hAnsi="Times New Roman" w:hint="eastAsia"/>
          <w:color w:val="000000" w:themeColor="text1"/>
          <w:sz w:val="32"/>
          <w:szCs w:val="32"/>
        </w:rPr>
        <w:t>），配套老年活动中心。</w:t>
      </w:r>
    </w:p>
    <w:p w14:paraId="7686E4B3" w14:textId="77777777" w:rsidR="006331C5" w:rsidRDefault="00000000">
      <w:pPr>
        <w:spacing w:line="560" w:lineRule="exact"/>
        <w:ind w:firstLineChars="200" w:firstLine="640"/>
        <w:rPr>
          <w:rFonts w:ascii="Times New Roman" w:eastAsia="仿宋_GB2312" w:hAnsi="Times New Roman"/>
          <w:color w:val="000000" w:themeColor="text1"/>
          <w:sz w:val="32"/>
          <w:szCs w:val="32"/>
        </w:rPr>
      </w:pPr>
      <w:r>
        <w:rPr>
          <w:rFonts w:ascii="Times New Roman" w:eastAsia="仿宋_GB2312" w:hAnsi="Times New Roman" w:hint="eastAsia"/>
          <w:color w:val="000000" w:themeColor="text1"/>
          <w:sz w:val="32"/>
          <w:szCs w:val="32"/>
        </w:rPr>
        <w:t>结合实际用地情况，拟将上述地块合并为一个地块，用地性质调整为住宅用地（</w:t>
      </w:r>
      <w:r>
        <w:rPr>
          <w:rFonts w:ascii="Times New Roman" w:eastAsia="仿宋_GB2312" w:hAnsi="Times New Roman" w:hint="eastAsia"/>
          <w:color w:val="000000" w:themeColor="text1"/>
          <w:sz w:val="32"/>
          <w:szCs w:val="32"/>
        </w:rPr>
        <w:t>R21</w:t>
      </w:r>
      <w:r>
        <w:rPr>
          <w:rFonts w:ascii="Times New Roman" w:eastAsia="仿宋_GB2312" w:hAnsi="Times New Roman" w:hint="eastAsia"/>
          <w:color w:val="000000" w:themeColor="text1"/>
          <w:sz w:val="32"/>
          <w:szCs w:val="32"/>
        </w:rPr>
        <w:t>），用地编号为</w:t>
      </w:r>
      <w:proofErr w:type="gramStart"/>
      <w:r>
        <w:rPr>
          <w:rFonts w:ascii="Times New Roman" w:eastAsia="仿宋_GB2312" w:hAnsi="Times New Roman" w:hint="eastAsia"/>
          <w:color w:val="000000" w:themeColor="text1"/>
          <w:sz w:val="32"/>
          <w:szCs w:val="32"/>
        </w:rPr>
        <w:t>炳一</w:t>
      </w:r>
      <w:proofErr w:type="gramEnd"/>
      <w:r>
        <w:rPr>
          <w:rFonts w:ascii="Times New Roman" w:eastAsia="仿宋_GB2312" w:hAnsi="Times New Roman" w:hint="eastAsia"/>
          <w:color w:val="000000" w:themeColor="text1"/>
          <w:sz w:val="32"/>
          <w:szCs w:val="32"/>
        </w:rPr>
        <w:t>E31</w:t>
      </w:r>
      <w:r>
        <w:rPr>
          <w:rFonts w:ascii="Times New Roman" w:eastAsia="仿宋_GB2312" w:hAnsi="Times New Roman" w:hint="eastAsia"/>
          <w:color w:val="000000" w:themeColor="text1"/>
          <w:sz w:val="32"/>
          <w:szCs w:val="32"/>
        </w:rPr>
        <w:t>，用地面积为</w:t>
      </w:r>
      <w:r>
        <w:rPr>
          <w:rFonts w:ascii="Times New Roman" w:eastAsia="仿宋_GB2312" w:hAnsi="Times New Roman" w:hint="eastAsia"/>
          <w:color w:val="000000" w:themeColor="text1"/>
          <w:sz w:val="32"/>
          <w:szCs w:val="32"/>
        </w:rPr>
        <w:t>6488</w:t>
      </w:r>
      <w:r>
        <w:rPr>
          <w:rFonts w:ascii="Times New Roman" w:eastAsia="仿宋_GB2312" w:hAnsi="Times New Roman" w:hint="eastAsia"/>
          <w:color w:val="000000" w:themeColor="text1"/>
          <w:sz w:val="32"/>
          <w:szCs w:val="32"/>
        </w:rPr>
        <w:t>㎡，容积率≤</w:t>
      </w:r>
      <w:r>
        <w:rPr>
          <w:rFonts w:ascii="Times New Roman" w:eastAsia="仿宋_GB2312" w:hAnsi="Times New Roman" w:hint="eastAsia"/>
          <w:color w:val="000000" w:themeColor="text1"/>
          <w:sz w:val="32"/>
          <w:szCs w:val="32"/>
        </w:rPr>
        <w:t>3.0</w:t>
      </w:r>
      <w:r>
        <w:rPr>
          <w:rFonts w:ascii="Times New Roman" w:eastAsia="仿宋_GB2312" w:hAnsi="Times New Roman" w:hint="eastAsia"/>
          <w:color w:val="000000" w:themeColor="text1"/>
          <w:sz w:val="32"/>
          <w:szCs w:val="32"/>
        </w:rPr>
        <w:t>，建筑密度≤</w:t>
      </w:r>
      <w:r>
        <w:rPr>
          <w:rFonts w:ascii="Times New Roman" w:eastAsia="仿宋_GB2312" w:hAnsi="Times New Roman" w:hint="eastAsia"/>
          <w:color w:val="000000" w:themeColor="text1"/>
          <w:sz w:val="32"/>
          <w:szCs w:val="32"/>
        </w:rPr>
        <w:t>22%</w:t>
      </w:r>
      <w:r>
        <w:rPr>
          <w:rFonts w:ascii="Times New Roman" w:eastAsia="仿宋_GB2312" w:hAnsi="Times New Roman" w:hint="eastAsia"/>
          <w:color w:val="000000" w:themeColor="text1"/>
          <w:sz w:val="32"/>
          <w:szCs w:val="32"/>
        </w:rPr>
        <w:t>，绿地率≥</w:t>
      </w:r>
      <w:r>
        <w:rPr>
          <w:rFonts w:ascii="Times New Roman" w:eastAsia="仿宋_GB2312" w:hAnsi="Times New Roman" w:hint="eastAsia"/>
          <w:color w:val="000000" w:themeColor="text1"/>
          <w:sz w:val="32"/>
          <w:szCs w:val="32"/>
        </w:rPr>
        <w:t>35%</w:t>
      </w:r>
      <w:r>
        <w:rPr>
          <w:rFonts w:ascii="Times New Roman" w:eastAsia="仿宋_GB2312" w:hAnsi="Times New Roman" w:hint="eastAsia"/>
          <w:color w:val="000000" w:themeColor="text1"/>
          <w:sz w:val="32"/>
          <w:szCs w:val="32"/>
        </w:rPr>
        <w:t>，建筑限高≤</w:t>
      </w:r>
      <w:r>
        <w:rPr>
          <w:rFonts w:ascii="Times New Roman" w:eastAsia="仿宋_GB2312" w:hAnsi="Times New Roman" w:hint="eastAsia"/>
          <w:color w:val="000000" w:themeColor="text1"/>
          <w:sz w:val="32"/>
          <w:szCs w:val="32"/>
        </w:rPr>
        <w:t>80m</w:t>
      </w:r>
      <w:r>
        <w:rPr>
          <w:rFonts w:ascii="Times New Roman" w:eastAsia="仿宋_GB2312" w:hAnsi="Times New Roman" w:hint="eastAsia"/>
          <w:color w:val="000000" w:themeColor="text1"/>
          <w:sz w:val="32"/>
          <w:szCs w:val="32"/>
        </w:rPr>
        <w:t>。</w:t>
      </w:r>
    </w:p>
    <w:p w14:paraId="3000995F" w14:textId="77777777" w:rsidR="006331C5" w:rsidRDefault="00000000">
      <w:pPr>
        <w:spacing w:line="540" w:lineRule="exact"/>
        <w:ind w:firstLineChars="200" w:firstLine="640"/>
        <w:rPr>
          <w:rFonts w:ascii="Times New Roman" w:eastAsia="SimHei" w:hAnsi="Times New Roman"/>
          <w:sz w:val="32"/>
          <w:szCs w:val="32"/>
        </w:rPr>
      </w:pPr>
      <w:r>
        <w:rPr>
          <w:rFonts w:ascii="Times New Roman" w:eastAsia="SimHei" w:hAnsi="Times New Roman" w:hint="eastAsia"/>
          <w:sz w:val="32"/>
          <w:szCs w:val="32"/>
        </w:rPr>
        <w:t>五、特别说明</w:t>
      </w:r>
    </w:p>
    <w:p w14:paraId="22088C2F" w14:textId="77777777" w:rsidR="006331C5" w:rsidRDefault="00000000">
      <w:pPr>
        <w:spacing w:line="560" w:lineRule="exact"/>
        <w:ind w:firstLineChars="200" w:firstLine="640"/>
        <w:rPr>
          <w:rFonts w:ascii="Times New Roman" w:eastAsia="仿宋_GB2312" w:hAnsi="Times New Roman"/>
          <w:color w:val="000000" w:themeColor="text1"/>
          <w:sz w:val="32"/>
          <w:szCs w:val="32"/>
        </w:rPr>
        <w:sectPr w:rsidR="006331C5">
          <w:pgSz w:w="11906" w:h="16838"/>
          <w:pgMar w:top="1134" w:right="1134" w:bottom="1440" w:left="1134" w:header="851" w:footer="992" w:gutter="0"/>
          <w:cols w:space="425"/>
          <w:docGrid w:type="lines" w:linePitch="312"/>
        </w:sectPr>
      </w:pPr>
      <w:r>
        <w:rPr>
          <w:rFonts w:ascii="Times New Roman" w:eastAsia="仿宋_GB2312" w:hAnsi="Times New Roman" w:hint="eastAsia"/>
          <w:color w:val="000000" w:themeColor="text1"/>
          <w:sz w:val="32"/>
          <w:szCs w:val="32"/>
        </w:rPr>
        <w:t>根据《中华人民共和国体育法》第八十七条之规定，“经批准拆</w:t>
      </w:r>
      <w:r>
        <w:rPr>
          <w:rFonts w:ascii="Times New Roman" w:eastAsia="仿宋_GB2312" w:hAnsi="Times New Roman" w:hint="eastAsia"/>
          <w:color w:val="000000" w:themeColor="text1"/>
          <w:sz w:val="32"/>
          <w:szCs w:val="32"/>
        </w:rPr>
        <w:lastRenderedPageBreak/>
        <w:t>除公共体育场地设施或者改变其功能、用途的，应当依照国家有关法律、行政法规的规定先行择地重建”。关于原网球场所在地</w:t>
      </w:r>
      <w:proofErr w:type="gramStart"/>
      <w:r>
        <w:rPr>
          <w:rFonts w:ascii="Times New Roman" w:eastAsia="仿宋_GB2312" w:hAnsi="Times New Roman" w:hint="eastAsia"/>
          <w:color w:val="000000" w:themeColor="text1"/>
          <w:sz w:val="32"/>
          <w:szCs w:val="32"/>
        </w:rPr>
        <w:t>块规划</w:t>
      </w:r>
      <w:proofErr w:type="gramEnd"/>
      <w:r>
        <w:rPr>
          <w:rFonts w:ascii="Times New Roman" w:eastAsia="仿宋_GB2312" w:hAnsi="Times New Roman" w:hint="eastAsia"/>
          <w:color w:val="000000" w:themeColor="text1"/>
          <w:sz w:val="32"/>
          <w:szCs w:val="32"/>
        </w:rPr>
        <w:t>调整后，异地重建的相关选址论证工作正在同步进行，若网球场异地重建有关工作不能落实的，本规划调整论证工作自行终止，且不开展下步工作。</w:t>
      </w:r>
    </w:p>
    <w:p w14:paraId="3CF6A32B" w14:textId="77777777" w:rsidR="006331C5" w:rsidRDefault="00000000">
      <w:pPr>
        <w:pStyle w:val="a0"/>
        <w:rPr>
          <w:lang w:eastAsia="zh-CN"/>
        </w:rPr>
        <w:sectPr w:rsidR="006331C5">
          <w:pgSz w:w="16838" w:h="11906" w:orient="landscape"/>
          <w:pgMar w:top="1134" w:right="1134" w:bottom="1134" w:left="1440" w:header="851" w:footer="992" w:gutter="0"/>
          <w:cols w:space="425"/>
          <w:docGrid w:type="lines" w:linePitch="312"/>
        </w:sectPr>
      </w:pPr>
      <w:r>
        <w:rPr>
          <w:noProof/>
          <w:lang w:eastAsia="zh-CN"/>
        </w:rPr>
        <w:lastRenderedPageBreak/>
        <w:drawing>
          <wp:inline distT="0" distB="0" distL="114300" distR="114300" wp14:anchorId="5D629001" wp14:editId="293B6FAD">
            <wp:extent cx="8782050" cy="6116320"/>
            <wp:effectExtent l="0" t="0" r="0" b="17780"/>
            <wp:docPr id="1" name="图片 1" descr="bb4903d51fcfffa528d9734fa70b6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b4903d51fcfffa528d9734fa70b6f1"/>
                    <pic:cNvPicPr>
                      <a:picLocks noChangeAspect="1"/>
                    </pic:cNvPicPr>
                  </pic:nvPicPr>
                  <pic:blipFill>
                    <a:blip r:embed="rId4"/>
                    <a:stretch>
                      <a:fillRect/>
                    </a:stretch>
                  </pic:blipFill>
                  <pic:spPr>
                    <a:xfrm>
                      <a:off x="0" y="0"/>
                      <a:ext cx="8782050" cy="6116320"/>
                    </a:xfrm>
                    <a:prstGeom prst="rect">
                      <a:avLst/>
                    </a:prstGeom>
                  </pic:spPr>
                </pic:pic>
              </a:graphicData>
            </a:graphic>
          </wp:inline>
        </w:drawing>
      </w:r>
    </w:p>
    <w:p w14:paraId="5CDE7605" w14:textId="77777777" w:rsidR="006331C5" w:rsidRDefault="00000000">
      <w:pPr>
        <w:pStyle w:val="a0"/>
        <w:rPr>
          <w:lang w:eastAsia="zh-CN"/>
        </w:rPr>
      </w:pPr>
      <w:r>
        <w:rPr>
          <w:noProof/>
        </w:rPr>
        <w:lastRenderedPageBreak/>
        <w:drawing>
          <wp:anchor distT="0" distB="0" distL="114300" distR="114300" simplePos="0" relativeHeight="251659264" behindDoc="1" locked="0" layoutInCell="1" allowOverlap="1" wp14:anchorId="6837F63E" wp14:editId="45EEA3C8">
            <wp:simplePos x="0" y="0"/>
            <wp:positionH relativeFrom="column">
              <wp:posOffset>-73025</wp:posOffset>
            </wp:positionH>
            <wp:positionV relativeFrom="paragraph">
              <wp:posOffset>356235</wp:posOffset>
            </wp:positionV>
            <wp:extent cx="9163685" cy="5202555"/>
            <wp:effectExtent l="0" t="0" r="0" b="0"/>
            <wp:wrapTight wrapText="bothSides">
              <wp:wrapPolygon edited="0">
                <wp:start x="0" y="0"/>
                <wp:lineTo x="0" y="21513"/>
                <wp:lineTo x="10328" y="21513"/>
                <wp:lineTo x="21554" y="21513"/>
                <wp:lineTo x="21554"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9163685" cy="5202555"/>
                    </a:xfrm>
                    <a:prstGeom prst="rect">
                      <a:avLst/>
                    </a:prstGeom>
                    <a:noFill/>
                    <a:ln>
                      <a:noFill/>
                    </a:ln>
                  </pic:spPr>
                </pic:pic>
              </a:graphicData>
            </a:graphic>
          </wp:anchor>
        </w:drawing>
      </w:r>
    </w:p>
    <w:sectPr w:rsidR="006331C5">
      <w:pgSz w:w="16838" w:h="11906" w:orient="landscape"/>
      <w:pgMar w:top="1134" w:right="1134" w:bottom="1134"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_GBK">
    <w:panose1 w:val="03000509000000000000"/>
    <w:charset w:val="86"/>
    <w:family w:val="auto"/>
    <w:pitch w:val="variable"/>
    <w:sig w:usb0="A00002BF" w:usb1="38CF7CFA" w:usb2="00082016" w:usb3="00000000" w:csb0="00040001" w:csb1="00000000"/>
  </w:font>
  <w:font w:name="仿宋_GB2312">
    <w:panose1 w:val="02010609030101010101"/>
    <w:charset w:val="86"/>
    <w:family w:val="modern"/>
    <w:pitch w:val="fixed"/>
    <w:sig w:usb0="00000001" w:usb1="080E0000" w:usb2="00000010" w:usb3="00000000" w:csb0="00040000" w:csb1="00000000"/>
  </w:font>
  <w:font w:name="SimHei">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AwM2M5MjRhYTFkN2M2ODkyNDk3MWRjMWI4Mzg3YTgifQ=="/>
  </w:docVars>
  <w:rsids>
    <w:rsidRoot w:val="007B2386"/>
    <w:rsid w:val="00017D4B"/>
    <w:rsid w:val="000609A9"/>
    <w:rsid w:val="0011747D"/>
    <w:rsid w:val="001E4C31"/>
    <w:rsid w:val="002917D0"/>
    <w:rsid w:val="002F0FEB"/>
    <w:rsid w:val="00354183"/>
    <w:rsid w:val="00433641"/>
    <w:rsid w:val="004A1480"/>
    <w:rsid w:val="0053276A"/>
    <w:rsid w:val="005563B6"/>
    <w:rsid w:val="006331C5"/>
    <w:rsid w:val="006573A9"/>
    <w:rsid w:val="006F7142"/>
    <w:rsid w:val="007542FC"/>
    <w:rsid w:val="007B2386"/>
    <w:rsid w:val="007B677F"/>
    <w:rsid w:val="007B67DE"/>
    <w:rsid w:val="007C02A5"/>
    <w:rsid w:val="008753D7"/>
    <w:rsid w:val="00967336"/>
    <w:rsid w:val="00974948"/>
    <w:rsid w:val="00A64095"/>
    <w:rsid w:val="00C44C8A"/>
    <w:rsid w:val="00D129A2"/>
    <w:rsid w:val="00EF27F1"/>
    <w:rsid w:val="00F0055D"/>
    <w:rsid w:val="00F440EA"/>
    <w:rsid w:val="02AE0490"/>
    <w:rsid w:val="03012229"/>
    <w:rsid w:val="06515254"/>
    <w:rsid w:val="076A27FE"/>
    <w:rsid w:val="0BDF7179"/>
    <w:rsid w:val="0BEE3A8D"/>
    <w:rsid w:val="0FEB5B85"/>
    <w:rsid w:val="10273608"/>
    <w:rsid w:val="110E75DA"/>
    <w:rsid w:val="11E413A5"/>
    <w:rsid w:val="135739D2"/>
    <w:rsid w:val="1456155D"/>
    <w:rsid w:val="14BA11A2"/>
    <w:rsid w:val="14C84235"/>
    <w:rsid w:val="1A370343"/>
    <w:rsid w:val="1B5E5687"/>
    <w:rsid w:val="1B8340C6"/>
    <w:rsid w:val="1BF33133"/>
    <w:rsid w:val="1E5471D3"/>
    <w:rsid w:val="1FA83A3C"/>
    <w:rsid w:val="20DA489A"/>
    <w:rsid w:val="212139F6"/>
    <w:rsid w:val="26B0069D"/>
    <w:rsid w:val="2DF63A63"/>
    <w:rsid w:val="2E21464A"/>
    <w:rsid w:val="314B7B33"/>
    <w:rsid w:val="32534DC3"/>
    <w:rsid w:val="327E0B25"/>
    <w:rsid w:val="32CB773F"/>
    <w:rsid w:val="33BF08B5"/>
    <w:rsid w:val="355F1C2D"/>
    <w:rsid w:val="38074EBF"/>
    <w:rsid w:val="38AF54BE"/>
    <w:rsid w:val="3A551E2D"/>
    <w:rsid w:val="3B0D0939"/>
    <w:rsid w:val="3F1E2EEE"/>
    <w:rsid w:val="413C37E5"/>
    <w:rsid w:val="4288034B"/>
    <w:rsid w:val="44743BDA"/>
    <w:rsid w:val="44AA47B5"/>
    <w:rsid w:val="45833DF4"/>
    <w:rsid w:val="4D172163"/>
    <w:rsid w:val="4F7C6BFF"/>
    <w:rsid w:val="4FF26144"/>
    <w:rsid w:val="503013B4"/>
    <w:rsid w:val="509D1683"/>
    <w:rsid w:val="52D644A0"/>
    <w:rsid w:val="53175586"/>
    <w:rsid w:val="57EC6847"/>
    <w:rsid w:val="580B63A1"/>
    <w:rsid w:val="59534973"/>
    <w:rsid w:val="63903AA9"/>
    <w:rsid w:val="63F5294F"/>
    <w:rsid w:val="64FB7A59"/>
    <w:rsid w:val="67D8514A"/>
    <w:rsid w:val="683F1CAB"/>
    <w:rsid w:val="6CB253C7"/>
    <w:rsid w:val="6F2A36D8"/>
    <w:rsid w:val="6F3232B4"/>
    <w:rsid w:val="6FA84C02"/>
    <w:rsid w:val="73D77E16"/>
    <w:rsid w:val="73DC649E"/>
    <w:rsid w:val="77154E68"/>
    <w:rsid w:val="795F3C1C"/>
    <w:rsid w:val="7C4E5868"/>
    <w:rsid w:val="7CD824D6"/>
    <w:rsid w:val="7D62768F"/>
    <w:rsid w:val="7F0C49AC"/>
    <w:rsid w:val="7F7C755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7670C22"/>
  <w15:docId w15:val="{67F60D96-BC78-4158-9E4A-19F386ED8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等线" w:eastAsia="等线" w:hAnsi="等线"/>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1"/>
    <w:qFormat/>
    <w:pPr>
      <w:ind w:left="140"/>
      <w:jc w:val="left"/>
    </w:pPr>
    <w:rPr>
      <w:rFonts w:ascii="宋体" w:eastAsia="宋体" w:hAnsi="宋体"/>
      <w:kern w:val="0"/>
      <w:sz w:val="24"/>
      <w:szCs w:val="24"/>
      <w:lang w:eastAsia="en-US"/>
    </w:rPr>
  </w:style>
  <w:style w:type="paragraph" w:styleId="a4">
    <w:name w:val="Balloon Text"/>
    <w:basedOn w:val="a"/>
    <w:link w:val="a5"/>
    <w:qFormat/>
    <w:rPr>
      <w:sz w:val="18"/>
      <w:szCs w:val="18"/>
    </w:rPr>
  </w:style>
  <w:style w:type="paragraph" w:styleId="a6">
    <w:name w:val="footer"/>
    <w:basedOn w:val="a"/>
    <w:link w:val="a7"/>
    <w:qFormat/>
    <w:pPr>
      <w:tabs>
        <w:tab w:val="center" w:pos="4153"/>
        <w:tab w:val="right" w:pos="8306"/>
      </w:tabs>
      <w:snapToGrid w:val="0"/>
      <w:jc w:val="left"/>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character" w:styleId="aa">
    <w:name w:val="FollowedHyperlink"/>
    <w:basedOn w:val="a1"/>
    <w:qFormat/>
    <w:rPr>
      <w:color w:val="575757"/>
      <w:u w:val="none"/>
    </w:rPr>
  </w:style>
  <w:style w:type="character" w:styleId="ab">
    <w:name w:val="Hyperlink"/>
    <w:basedOn w:val="a1"/>
    <w:qFormat/>
    <w:rPr>
      <w:color w:val="575757"/>
      <w:u w:val="none"/>
    </w:rPr>
  </w:style>
  <w:style w:type="character" w:customStyle="1" w:styleId="font01">
    <w:name w:val="font01"/>
    <w:qFormat/>
    <w:rPr>
      <w:rFonts w:ascii="宋体" w:eastAsia="宋体" w:hAnsi="宋体" w:cs="宋体" w:hint="eastAsia"/>
      <w:color w:val="000000"/>
      <w:sz w:val="24"/>
      <w:szCs w:val="24"/>
      <w:u w:val="none"/>
    </w:rPr>
  </w:style>
  <w:style w:type="character" w:customStyle="1" w:styleId="a9">
    <w:name w:val="页眉 字符"/>
    <w:basedOn w:val="a1"/>
    <w:link w:val="a8"/>
    <w:qFormat/>
    <w:rPr>
      <w:rFonts w:ascii="等线" w:eastAsia="等线" w:hAnsi="等线"/>
      <w:kern w:val="2"/>
      <w:sz w:val="18"/>
      <w:szCs w:val="18"/>
    </w:rPr>
  </w:style>
  <w:style w:type="character" w:customStyle="1" w:styleId="a7">
    <w:name w:val="页脚 字符"/>
    <w:basedOn w:val="a1"/>
    <w:link w:val="a6"/>
    <w:qFormat/>
    <w:rPr>
      <w:rFonts w:ascii="等线" w:eastAsia="等线" w:hAnsi="等线"/>
      <w:kern w:val="2"/>
      <w:sz w:val="18"/>
      <w:szCs w:val="18"/>
    </w:rPr>
  </w:style>
  <w:style w:type="character" w:customStyle="1" w:styleId="a5">
    <w:name w:val="批注框文本 字符"/>
    <w:basedOn w:val="a1"/>
    <w:link w:val="a4"/>
    <w:qFormat/>
    <w:rPr>
      <w:rFonts w:ascii="等线" w:eastAsia="等线" w:hAnsi="等线"/>
      <w:kern w:val="2"/>
      <w:sz w:val="18"/>
      <w:szCs w:val="18"/>
    </w:rPr>
  </w:style>
  <w:style w:type="paragraph" w:styleId="ac">
    <w:name w:val="Date"/>
    <w:basedOn w:val="a"/>
    <w:next w:val="a"/>
    <w:link w:val="ad"/>
    <w:rsid w:val="00017D4B"/>
    <w:pPr>
      <w:ind w:leftChars="2500" w:left="100"/>
    </w:pPr>
  </w:style>
  <w:style w:type="character" w:customStyle="1" w:styleId="ad">
    <w:name w:val="日期 字符"/>
    <w:basedOn w:val="a1"/>
    <w:link w:val="ac"/>
    <w:rsid w:val="00017D4B"/>
    <w:rPr>
      <w:rFonts w:ascii="等线" w:eastAsia="等线" w:hAnsi="等线"/>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100</Words>
  <Characters>572</Characters>
  <Application>Microsoft Office Word</Application>
  <DocSecurity>0</DocSecurity>
  <Lines>4</Lines>
  <Paragraphs>1</Paragraphs>
  <ScaleCrop>false</ScaleCrop>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sponge</dc:creator>
  <cp:lastModifiedBy>陈 顺兵</cp:lastModifiedBy>
  <cp:revision>3</cp:revision>
  <dcterms:created xsi:type="dcterms:W3CDTF">2022-07-19T00:47:00Z</dcterms:created>
  <dcterms:modified xsi:type="dcterms:W3CDTF">2022-07-19T00:47:00Z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988154826DF64C83BC24E276AE056BBB</vt:lpwstr>
  </property>
</Properties>
</file>